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26F" w:rsidRPr="0092372A" w:rsidRDefault="0016326F" w:rsidP="002C3179"/>
    <w:p w:rsidR="0043116C" w:rsidRPr="0092372A" w:rsidRDefault="0043116C" w:rsidP="002C3179">
      <w:pPr>
        <w:rPr>
          <w:b/>
        </w:rPr>
      </w:pPr>
      <w:r w:rsidRPr="0092372A">
        <w:rPr>
          <w:b/>
        </w:rPr>
        <w:t>Section 400.1</w:t>
      </w:r>
      <w:r w:rsidR="005907FC" w:rsidRPr="0092372A">
        <w:rPr>
          <w:b/>
        </w:rPr>
        <w:t>0</w:t>
      </w:r>
      <w:r w:rsidRPr="0092372A">
        <w:rPr>
          <w:b/>
        </w:rPr>
        <w:t>35</w:t>
      </w:r>
      <w:r w:rsidR="0016326F" w:rsidRPr="0092372A">
        <w:rPr>
          <w:b/>
        </w:rPr>
        <w:t xml:space="preserve"> </w:t>
      </w:r>
      <w:r w:rsidRPr="0092372A">
        <w:rPr>
          <w:b/>
        </w:rPr>
        <w:t xml:space="preserve"> General and Special Courts-Martial </w:t>
      </w:r>
      <w:r w:rsidR="005907FC" w:rsidRPr="0092372A">
        <w:rPr>
          <w:b/>
        </w:rPr>
        <w:t>in Which</w:t>
      </w:r>
      <w:r w:rsidRPr="0092372A">
        <w:rPr>
          <w:b/>
        </w:rPr>
        <w:t xml:space="preserve"> There is a Finding of Guilty; Review by Senior Force Judge Advocate; Action by </w:t>
      </w:r>
      <w:r w:rsidR="005907FC" w:rsidRPr="0092372A">
        <w:rPr>
          <w:b/>
        </w:rPr>
        <w:t>t</w:t>
      </w:r>
      <w:r w:rsidRPr="0092372A">
        <w:rPr>
          <w:b/>
        </w:rPr>
        <w:t>h</w:t>
      </w:r>
      <w:r w:rsidR="000A5E92" w:rsidRPr="0092372A">
        <w:rPr>
          <w:b/>
        </w:rPr>
        <w:t>e Adjutant General</w:t>
      </w:r>
    </w:p>
    <w:p w:rsidR="0043116C" w:rsidRPr="0092372A" w:rsidRDefault="0043116C" w:rsidP="002C3179"/>
    <w:p w:rsidR="0043116C" w:rsidRPr="0092372A" w:rsidRDefault="0016326F" w:rsidP="0016326F">
      <w:pPr>
        <w:ind w:left="1440" w:hanging="720"/>
        <w:rPr>
          <w:i/>
        </w:rPr>
      </w:pPr>
      <w:r w:rsidRPr="0092372A">
        <w:t>a)</w:t>
      </w:r>
      <w:r w:rsidRPr="0092372A">
        <w:rPr>
          <w:i/>
        </w:rPr>
        <w:tab/>
      </w:r>
      <w:r w:rsidR="0043116C" w:rsidRPr="00C0623E">
        <w:t>In addition to the judge advocate</w:t>
      </w:r>
      <w:r w:rsidR="002C3179" w:rsidRPr="00C0623E">
        <w:t>'</w:t>
      </w:r>
      <w:r w:rsidR="0043116C" w:rsidRPr="00C0623E">
        <w:t xml:space="preserve">s recommendation under </w:t>
      </w:r>
      <w:r w:rsidR="000A5E92" w:rsidRPr="00C0623E">
        <w:t>Code</w:t>
      </w:r>
      <w:r w:rsidR="0043116C" w:rsidRPr="00C0623E">
        <w:t xml:space="preserve"> </w:t>
      </w:r>
      <w:r w:rsidR="000A5E92" w:rsidRPr="00C0623E">
        <w:t>Section</w:t>
      </w:r>
      <w:r w:rsidR="00877E0F" w:rsidRPr="00C0623E">
        <w:t xml:space="preserve"> 60</w:t>
      </w:r>
      <w:r w:rsidR="0043116C" w:rsidRPr="00C0623E">
        <w:t>,</w:t>
      </w:r>
      <w:r w:rsidR="0043116C" w:rsidRPr="0092372A">
        <w:rPr>
          <w:i/>
        </w:rPr>
        <w:t xml:space="preserve"> in a general and special court-martial in which there is a finding of guilt, </w:t>
      </w:r>
      <w:r w:rsidR="0043116C" w:rsidRPr="002E099D">
        <w:rPr>
          <w:i/>
        </w:rPr>
        <w:t xml:space="preserve">the </w:t>
      </w:r>
      <w:r w:rsidR="000F5F0E" w:rsidRPr="002E099D">
        <w:rPr>
          <w:i/>
        </w:rPr>
        <w:t>State Judge Advocate</w:t>
      </w:r>
      <w:r w:rsidR="0043116C" w:rsidRPr="002E099D">
        <w:rPr>
          <w:i/>
        </w:rPr>
        <w:t xml:space="preserve"> or designee shall review the case.</w:t>
      </w:r>
      <w:r w:rsidRPr="002E099D">
        <w:rPr>
          <w:i/>
        </w:rPr>
        <w:t xml:space="preserve">  </w:t>
      </w:r>
      <w:r w:rsidR="0043116C" w:rsidRPr="002E099D">
        <w:t xml:space="preserve">No person </w:t>
      </w:r>
      <w:r w:rsidR="0043116C" w:rsidRPr="002E099D">
        <w:rPr>
          <w:i/>
        </w:rPr>
        <w:t>may</w:t>
      </w:r>
      <w:r w:rsidR="0043116C" w:rsidRPr="0092372A">
        <w:rPr>
          <w:i/>
        </w:rPr>
        <w:t xml:space="preserve"> review the case who has acted as an accuser, member, military judge, trial counsel, assistant trial counsel, defense counsel, associate or assistant defense counsel, or investigating officer in that case. </w:t>
      </w:r>
      <w:r w:rsidRPr="0092372A">
        <w:rPr>
          <w:i/>
        </w:rPr>
        <w:t xml:space="preserve"> </w:t>
      </w:r>
      <w:r w:rsidR="0043116C" w:rsidRPr="0092372A">
        <w:rPr>
          <w:i/>
        </w:rPr>
        <w:t xml:space="preserve">The review shall be in writing and shall contain the following: </w:t>
      </w:r>
    </w:p>
    <w:p w:rsidR="0043116C" w:rsidRPr="0092372A" w:rsidRDefault="0043116C" w:rsidP="0016326F">
      <w:pPr>
        <w:ind w:left="1440" w:hanging="720"/>
        <w:rPr>
          <w:i/>
        </w:rPr>
      </w:pPr>
    </w:p>
    <w:p w:rsidR="0043116C" w:rsidRPr="0092372A" w:rsidRDefault="0016326F" w:rsidP="0016326F">
      <w:pPr>
        <w:ind w:left="2160" w:hanging="720"/>
        <w:rPr>
          <w:i/>
        </w:rPr>
      </w:pPr>
      <w:r w:rsidRPr="0092372A">
        <w:t>1)</w:t>
      </w:r>
      <w:r w:rsidRPr="0092372A">
        <w:rPr>
          <w:i/>
        </w:rPr>
        <w:tab/>
      </w:r>
      <w:r w:rsidR="0043116C" w:rsidRPr="0092372A">
        <w:rPr>
          <w:i/>
        </w:rPr>
        <w:t>Conclusions as to whether:</w:t>
      </w:r>
    </w:p>
    <w:p w:rsidR="0043116C" w:rsidRPr="0092372A" w:rsidRDefault="0043116C" w:rsidP="0016326F">
      <w:pPr>
        <w:ind w:left="2160" w:hanging="720"/>
        <w:rPr>
          <w:i/>
        </w:rPr>
      </w:pPr>
    </w:p>
    <w:p w:rsidR="0043116C" w:rsidRPr="0092372A" w:rsidRDefault="0016326F" w:rsidP="0016326F">
      <w:pPr>
        <w:ind w:left="2880" w:hanging="720"/>
        <w:rPr>
          <w:i/>
        </w:rPr>
      </w:pPr>
      <w:r w:rsidRPr="0092372A">
        <w:t>A)</w:t>
      </w:r>
      <w:r w:rsidRPr="0092372A">
        <w:rPr>
          <w:i/>
        </w:rPr>
        <w:tab/>
      </w:r>
      <w:r w:rsidR="0043116C" w:rsidRPr="0092372A">
        <w:rPr>
          <w:i/>
        </w:rPr>
        <w:t>The court had jurisdiction over the accused and the offense;</w:t>
      </w:r>
    </w:p>
    <w:p w:rsidR="0043116C" w:rsidRPr="0092372A" w:rsidRDefault="0043116C" w:rsidP="0016326F">
      <w:pPr>
        <w:ind w:left="2880" w:hanging="720"/>
        <w:rPr>
          <w:i/>
        </w:rPr>
      </w:pPr>
    </w:p>
    <w:p w:rsidR="0043116C" w:rsidRPr="0092372A" w:rsidRDefault="0016326F" w:rsidP="0016326F">
      <w:pPr>
        <w:ind w:left="2880" w:hanging="720"/>
        <w:rPr>
          <w:i/>
        </w:rPr>
      </w:pPr>
      <w:r w:rsidRPr="0092372A">
        <w:t>B)</w:t>
      </w:r>
      <w:r w:rsidRPr="0092372A">
        <w:rPr>
          <w:i/>
        </w:rPr>
        <w:tab/>
      </w:r>
      <w:r w:rsidR="0043116C" w:rsidRPr="0092372A">
        <w:rPr>
          <w:i/>
        </w:rPr>
        <w:t>The charge and specification stated an offense;</w:t>
      </w:r>
    </w:p>
    <w:p w:rsidR="0043116C" w:rsidRPr="0092372A" w:rsidRDefault="0043116C" w:rsidP="0016326F">
      <w:pPr>
        <w:ind w:left="2880" w:hanging="720"/>
        <w:rPr>
          <w:i/>
        </w:rPr>
      </w:pPr>
    </w:p>
    <w:p w:rsidR="0043116C" w:rsidRPr="0092372A" w:rsidRDefault="0016326F" w:rsidP="0016326F">
      <w:pPr>
        <w:ind w:left="2880" w:hanging="720"/>
        <w:rPr>
          <w:i/>
        </w:rPr>
      </w:pPr>
      <w:r w:rsidRPr="0092372A">
        <w:t>C)</w:t>
      </w:r>
      <w:r w:rsidRPr="0092372A">
        <w:rPr>
          <w:i/>
        </w:rPr>
        <w:tab/>
      </w:r>
      <w:r w:rsidR="0043116C" w:rsidRPr="0092372A">
        <w:rPr>
          <w:i/>
        </w:rPr>
        <w:t>The sentence was within the limits prescribed as a matter of law.</w:t>
      </w:r>
    </w:p>
    <w:p w:rsidR="0043116C" w:rsidRPr="0092372A" w:rsidRDefault="0043116C" w:rsidP="0016326F">
      <w:pPr>
        <w:ind w:left="2880" w:hanging="720"/>
        <w:rPr>
          <w:i/>
        </w:rPr>
      </w:pPr>
    </w:p>
    <w:p w:rsidR="0043116C" w:rsidRPr="0092372A" w:rsidRDefault="0016326F" w:rsidP="0016326F">
      <w:pPr>
        <w:ind w:left="2160" w:hanging="720"/>
        <w:rPr>
          <w:i/>
        </w:rPr>
      </w:pPr>
      <w:r w:rsidRPr="0092372A">
        <w:t>2)</w:t>
      </w:r>
      <w:r w:rsidRPr="0092372A">
        <w:rPr>
          <w:i/>
        </w:rPr>
        <w:tab/>
      </w:r>
      <w:r w:rsidR="0043116C" w:rsidRPr="0092372A">
        <w:rPr>
          <w:i/>
        </w:rPr>
        <w:t>A response to each allegation of error made in writing by the accused.</w:t>
      </w:r>
    </w:p>
    <w:p w:rsidR="0043116C" w:rsidRPr="0092372A" w:rsidRDefault="0043116C" w:rsidP="0016326F">
      <w:pPr>
        <w:ind w:left="2160" w:hanging="720"/>
        <w:rPr>
          <w:i/>
        </w:rPr>
      </w:pPr>
    </w:p>
    <w:p w:rsidR="0043116C" w:rsidRPr="0092372A" w:rsidRDefault="0016326F" w:rsidP="0016326F">
      <w:pPr>
        <w:ind w:left="2160" w:hanging="720"/>
        <w:rPr>
          <w:i/>
        </w:rPr>
      </w:pPr>
      <w:r w:rsidRPr="0092372A">
        <w:t>3)</w:t>
      </w:r>
      <w:r w:rsidRPr="0092372A">
        <w:rPr>
          <w:i/>
        </w:rPr>
        <w:tab/>
      </w:r>
      <w:r w:rsidR="0043116C" w:rsidRPr="0092372A">
        <w:rPr>
          <w:i/>
        </w:rPr>
        <w:t>If the case is sent for action under sub</w:t>
      </w:r>
      <w:r w:rsidR="00877E0F" w:rsidRPr="0092372A">
        <w:rPr>
          <w:i/>
        </w:rPr>
        <w:t>section (</w:t>
      </w:r>
      <w:r w:rsidR="0043116C" w:rsidRPr="0092372A">
        <w:rPr>
          <w:i/>
        </w:rPr>
        <w:t>b), a recommendation as to the appropriate action to be taken and an opinion as to whether corrective action is required as a matter of law.</w:t>
      </w:r>
    </w:p>
    <w:p w:rsidR="0043116C" w:rsidRPr="0092372A" w:rsidRDefault="0043116C" w:rsidP="0016326F">
      <w:pPr>
        <w:ind w:left="1440" w:hanging="720"/>
        <w:rPr>
          <w:i/>
        </w:rPr>
      </w:pPr>
    </w:p>
    <w:p w:rsidR="0043116C" w:rsidRPr="0092372A" w:rsidRDefault="0016326F" w:rsidP="0016326F">
      <w:pPr>
        <w:ind w:left="1440" w:hanging="720"/>
        <w:rPr>
          <w:i/>
        </w:rPr>
      </w:pPr>
      <w:r w:rsidRPr="0092372A">
        <w:t>b)</w:t>
      </w:r>
      <w:r w:rsidRPr="0092372A">
        <w:rPr>
          <w:i/>
        </w:rPr>
        <w:tab/>
      </w:r>
      <w:r w:rsidR="0043116C" w:rsidRPr="0092372A">
        <w:rPr>
          <w:i/>
        </w:rPr>
        <w:t xml:space="preserve">The record of trial and related documents in each case reviewed under </w:t>
      </w:r>
      <w:r w:rsidR="005907FC" w:rsidRPr="0092372A">
        <w:rPr>
          <w:i/>
        </w:rPr>
        <w:t>subsection (</w:t>
      </w:r>
      <w:r w:rsidR="0043116C" w:rsidRPr="0092372A">
        <w:rPr>
          <w:i/>
        </w:rPr>
        <w:t xml:space="preserve">a) shall be sent for action to </w:t>
      </w:r>
      <w:r w:rsidR="005907FC" w:rsidRPr="0092372A">
        <w:rPr>
          <w:i/>
        </w:rPr>
        <w:t>t</w:t>
      </w:r>
      <w:r w:rsidR="0043116C" w:rsidRPr="0092372A">
        <w:rPr>
          <w:i/>
        </w:rPr>
        <w:t>he Adjutant General if:</w:t>
      </w:r>
    </w:p>
    <w:p w:rsidR="0043116C" w:rsidRPr="0092372A" w:rsidRDefault="0043116C" w:rsidP="0016326F">
      <w:pPr>
        <w:ind w:left="1440" w:hanging="720"/>
        <w:rPr>
          <w:i/>
        </w:rPr>
      </w:pPr>
    </w:p>
    <w:p w:rsidR="0043116C" w:rsidRPr="0092372A" w:rsidRDefault="0016326F" w:rsidP="0016326F">
      <w:pPr>
        <w:ind w:left="2160" w:hanging="720"/>
        <w:rPr>
          <w:i/>
        </w:rPr>
      </w:pPr>
      <w:r w:rsidRPr="0092372A">
        <w:t>1)</w:t>
      </w:r>
      <w:r w:rsidRPr="0092372A">
        <w:rPr>
          <w:i/>
        </w:rPr>
        <w:tab/>
      </w:r>
      <w:r w:rsidR="0043116C" w:rsidRPr="0092372A">
        <w:rPr>
          <w:i/>
        </w:rPr>
        <w:t>The judge advocate who reviewed the case recommends corrective action;</w:t>
      </w:r>
    </w:p>
    <w:p w:rsidR="0043116C" w:rsidRPr="0092372A" w:rsidRDefault="0043116C" w:rsidP="0016326F">
      <w:pPr>
        <w:ind w:left="2160" w:hanging="720"/>
        <w:rPr>
          <w:i/>
        </w:rPr>
      </w:pPr>
    </w:p>
    <w:p w:rsidR="0043116C" w:rsidRPr="0092372A" w:rsidRDefault="0016326F" w:rsidP="0016326F">
      <w:pPr>
        <w:ind w:left="2160" w:hanging="720"/>
        <w:rPr>
          <w:i/>
        </w:rPr>
      </w:pPr>
      <w:r w:rsidRPr="0092372A">
        <w:t>2)</w:t>
      </w:r>
      <w:r w:rsidRPr="0092372A">
        <w:rPr>
          <w:i/>
        </w:rPr>
        <w:tab/>
      </w:r>
      <w:r w:rsidR="0043116C" w:rsidRPr="0092372A">
        <w:rPr>
          <w:i/>
        </w:rPr>
        <w:t xml:space="preserve">The sentence approved by the convening authority under </w:t>
      </w:r>
      <w:r w:rsidR="005907FC" w:rsidRPr="0092372A">
        <w:rPr>
          <w:i/>
        </w:rPr>
        <w:t>Code Section 60</w:t>
      </w:r>
      <w:r w:rsidR="0043116C" w:rsidRPr="0092372A">
        <w:rPr>
          <w:i/>
        </w:rPr>
        <w:t xml:space="preserve"> extends to dismissal, bad-conduct discharge, dishonorable discharge, or confinement for more than 6 months; or</w:t>
      </w:r>
    </w:p>
    <w:p w:rsidR="0043116C" w:rsidRPr="0092372A" w:rsidRDefault="0043116C" w:rsidP="0016326F">
      <w:pPr>
        <w:ind w:left="2160" w:hanging="720"/>
        <w:rPr>
          <w:i/>
        </w:rPr>
      </w:pPr>
    </w:p>
    <w:p w:rsidR="0043116C" w:rsidRPr="0092372A" w:rsidRDefault="0016326F" w:rsidP="0016326F">
      <w:pPr>
        <w:ind w:left="2160" w:hanging="720"/>
        <w:rPr>
          <w:i/>
        </w:rPr>
      </w:pPr>
      <w:r w:rsidRPr="0092372A">
        <w:t>3)</w:t>
      </w:r>
      <w:r w:rsidRPr="0092372A">
        <w:rPr>
          <w:i/>
        </w:rPr>
        <w:tab/>
      </w:r>
      <w:r w:rsidR="00877E0F" w:rsidRPr="0092372A">
        <w:rPr>
          <w:i/>
        </w:rPr>
        <w:t>The</w:t>
      </w:r>
      <w:r w:rsidR="0043116C" w:rsidRPr="0092372A">
        <w:rPr>
          <w:i/>
        </w:rPr>
        <w:t xml:space="preserve"> action is required </w:t>
      </w:r>
      <w:r w:rsidR="0043116C" w:rsidRPr="008D6E4D">
        <w:rPr>
          <w:i/>
        </w:rPr>
        <w:t>under regulations</w:t>
      </w:r>
      <w:r w:rsidR="0043116C" w:rsidRPr="0092372A">
        <w:rPr>
          <w:i/>
        </w:rPr>
        <w:t xml:space="preserve"> prescribed by </w:t>
      </w:r>
      <w:r w:rsidR="005907FC" w:rsidRPr="0092372A">
        <w:rPr>
          <w:i/>
        </w:rPr>
        <w:t>t</w:t>
      </w:r>
      <w:r w:rsidR="0043116C" w:rsidRPr="0092372A">
        <w:rPr>
          <w:i/>
        </w:rPr>
        <w:t xml:space="preserve">he Adjutant General. </w:t>
      </w:r>
    </w:p>
    <w:p w:rsidR="0043116C" w:rsidRPr="0092372A" w:rsidRDefault="0043116C" w:rsidP="0016326F">
      <w:pPr>
        <w:ind w:left="1440" w:hanging="720"/>
        <w:rPr>
          <w:i/>
        </w:rPr>
      </w:pPr>
    </w:p>
    <w:p w:rsidR="0043116C" w:rsidRPr="0092372A" w:rsidRDefault="0016326F" w:rsidP="0016326F">
      <w:pPr>
        <w:ind w:left="1440" w:hanging="720"/>
        <w:rPr>
          <w:i/>
        </w:rPr>
      </w:pPr>
      <w:r w:rsidRPr="0092372A">
        <w:t>c)</w:t>
      </w:r>
      <w:r w:rsidRPr="0092372A">
        <w:rPr>
          <w:i/>
        </w:rPr>
        <w:tab/>
      </w:r>
      <w:r w:rsidR="0043116C" w:rsidRPr="0092372A">
        <w:rPr>
          <w:i/>
        </w:rPr>
        <w:t>The Adjutant General may:</w:t>
      </w:r>
    </w:p>
    <w:p w:rsidR="0043116C" w:rsidRPr="0092372A" w:rsidRDefault="0043116C" w:rsidP="0016326F">
      <w:pPr>
        <w:ind w:left="1440" w:hanging="720"/>
        <w:rPr>
          <w:i/>
        </w:rPr>
      </w:pPr>
    </w:p>
    <w:p w:rsidR="0043116C" w:rsidRPr="0092372A" w:rsidRDefault="0016326F" w:rsidP="0016326F">
      <w:pPr>
        <w:ind w:left="2160" w:hanging="720"/>
        <w:rPr>
          <w:i/>
        </w:rPr>
      </w:pPr>
      <w:r w:rsidRPr="0092372A">
        <w:t>1)</w:t>
      </w:r>
      <w:r w:rsidRPr="0092372A">
        <w:rPr>
          <w:i/>
        </w:rPr>
        <w:tab/>
      </w:r>
      <w:r w:rsidR="0043116C" w:rsidRPr="0092372A">
        <w:rPr>
          <w:i/>
        </w:rPr>
        <w:t>Disapprove or approve the findings or sentence, in whole or in part;</w:t>
      </w:r>
    </w:p>
    <w:p w:rsidR="0043116C" w:rsidRPr="0092372A" w:rsidRDefault="0043116C" w:rsidP="0016326F">
      <w:pPr>
        <w:ind w:left="2160" w:hanging="720"/>
        <w:rPr>
          <w:i/>
        </w:rPr>
      </w:pPr>
    </w:p>
    <w:p w:rsidR="0043116C" w:rsidRPr="0092372A" w:rsidRDefault="0016326F" w:rsidP="0016326F">
      <w:pPr>
        <w:ind w:left="2160" w:hanging="720"/>
        <w:rPr>
          <w:i/>
        </w:rPr>
      </w:pPr>
      <w:r w:rsidRPr="0092372A">
        <w:t>2)</w:t>
      </w:r>
      <w:r w:rsidRPr="0092372A">
        <w:rPr>
          <w:i/>
        </w:rPr>
        <w:tab/>
      </w:r>
      <w:r w:rsidR="00877E0F" w:rsidRPr="0092372A">
        <w:rPr>
          <w:i/>
        </w:rPr>
        <w:t>Remit, commute</w:t>
      </w:r>
      <w:r w:rsidR="0043116C" w:rsidRPr="0092372A">
        <w:rPr>
          <w:i/>
        </w:rPr>
        <w:t xml:space="preserve"> or suspend the sentence in whole or in part;</w:t>
      </w:r>
    </w:p>
    <w:p w:rsidR="0043116C" w:rsidRPr="0092372A" w:rsidRDefault="0043116C" w:rsidP="0016326F">
      <w:pPr>
        <w:ind w:left="2160" w:hanging="720"/>
        <w:rPr>
          <w:i/>
        </w:rPr>
      </w:pPr>
    </w:p>
    <w:p w:rsidR="0043116C" w:rsidRPr="0092372A" w:rsidRDefault="0016326F" w:rsidP="0016326F">
      <w:pPr>
        <w:ind w:left="2160" w:hanging="720"/>
        <w:rPr>
          <w:i/>
        </w:rPr>
      </w:pPr>
      <w:r w:rsidRPr="0092372A">
        <w:t>3)</w:t>
      </w:r>
      <w:r w:rsidRPr="0092372A">
        <w:rPr>
          <w:i/>
        </w:rPr>
        <w:tab/>
      </w:r>
      <w:r w:rsidR="0043116C" w:rsidRPr="0092372A">
        <w:rPr>
          <w:i/>
        </w:rPr>
        <w:t>Except whe</w:t>
      </w:r>
      <w:r w:rsidR="005907FC" w:rsidRPr="0092372A">
        <w:rPr>
          <w:i/>
        </w:rPr>
        <w:t>n</w:t>
      </w:r>
      <w:r w:rsidR="0043116C" w:rsidRPr="0092372A">
        <w:rPr>
          <w:i/>
        </w:rPr>
        <w:t xml:space="preserve"> evidence is insufficient at the trial to support the findings, order a rehe</w:t>
      </w:r>
      <w:r w:rsidR="005907FC" w:rsidRPr="0092372A">
        <w:rPr>
          <w:i/>
        </w:rPr>
        <w:t>aring on the findings, sentence</w:t>
      </w:r>
      <w:r w:rsidR="0043116C" w:rsidRPr="0092372A">
        <w:rPr>
          <w:i/>
        </w:rPr>
        <w:t xml:space="preserve"> or on both; or</w:t>
      </w:r>
    </w:p>
    <w:p w:rsidR="0043116C" w:rsidRPr="0092372A" w:rsidRDefault="0043116C" w:rsidP="0016326F">
      <w:pPr>
        <w:ind w:left="2160" w:hanging="720"/>
        <w:rPr>
          <w:i/>
        </w:rPr>
      </w:pPr>
    </w:p>
    <w:p w:rsidR="0043116C" w:rsidRPr="0092372A" w:rsidRDefault="0016326F" w:rsidP="0016326F">
      <w:pPr>
        <w:ind w:left="2160" w:hanging="720"/>
        <w:rPr>
          <w:i/>
        </w:rPr>
      </w:pPr>
      <w:r w:rsidRPr="0092372A">
        <w:t>4)</w:t>
      </w:r>
      <w:r w:rsidRPr="0092372A">
        <w:rPr>
          <w:i/>
        </w:rPr>
        <w:tab/>
      </w:r>
      <w:r w:rsidR="0043116C" w:rsidRPr="0092372A">
        <w:rPr>
          <w:i/>
        </w:rPr>
        <w:t xml:space="preserve">Dismiss the charges. </w:t>
      </w:r>
    </w:p>
    <w:p w:rsidR="0043116C" w:rsidRPr="0092372A" w:rsidRDefault="0043116C" w:rsidP="0016326F">
      <w:pPr>
        <w:ind w:left="1440" w:hanging="720"/>
        <w:rPr>
          <w:i/>
        </w:rPr>
      </w:pPr>
    </w:p>
    <w:p w:rsidR="0043116C" w:rsidRPr="0092372A" w:rsidRDefault="0016326F" w:rsidP="0016326F">
      <w:pPr>
        <w:ind w:left="1440" w:hanging="720"/>
        <w:rPr>
          <w:i/>
        </w:rPr>
      </w:pPr>
      <w:r w:rsidRPr="0092372A">
        <w:t>d)</w:t>
      </w:r>
      <w:r w:rsidRPr="0092372A">
        <w:rPr>
          <w:i/>
        </w:rPr>
        <w:tab/>
      </w:r>
      <w:r w:rsidR="0043116C" w:rsidRPr="0092372A">
        <w:rPr>
          <w:i/>
        </w:rPr>
        <w:t xml:space="preserve">If </w:t>
      </w:r>
      <w:r w:rsidR="005907FC" w:rsidRPr="00C0623E">
        <w:t>t</w:t>
      </w:r>
      <w:r w:rsidR="0043116C" w:rsidRPr="00C0623E">
        <w:t>he Adjutant General</w:t>
      </w:r>
      <w:r w:rsidR="0043116C" w:rsidRPr="0092372A">
        <w:rPr>
          <w:i/>
        </w:rPr>
        <w:t xml:space="preserve"> orders a rehearing but the convening authority finds a hearing impractical, the convening authority shall dismiss the charges. </w:t>
      </w:r>
    </w:p>
    <w:p w:rsidR="0043116C" w:rsidRPr="0092372A" w:rsidRDefault="0043116C" w:rsidP="0016326F">
      <w:pPr>
        <w:ind w:left="1440" w:hanging="720"/>
        <w:rPr>
          <w:i/>
        </w:rPr>
      </w:pPr>
    </w:p>
    <w:p w:rsidR="0043116C" w:rsidRPr="0092372A" w:rsidRDefault="0016326F" w:rsidP="0016326F">
      <w:pPr>
        <w:ind w:left="1440" w:hanging="720"/>
        <w:rPr>
          <w:i/>
        </w:rPr>
      </w:pPr>
      <w:r w:rsidRPr="0092372A">
        <w:t>e)</w:t>
      </w:r>
      <w:r w:rsidRPr="0092372A">
        <w:rPr>
          <w:i/>
        </w:rPr>
        <w:tab/>
      </w:r>
      <w:r w:rsidR="0043116C" w:rsidRPr="0092372A">
        <w:rPr>
          <w:i/>
        </w:rPr>
        <w:t>If</w:t>
      </w:r>
      <w:r w:rsidR="00877E0F" w:rsidRPr="0092372A">
        <w:rPr>
          <w:i/>
        </w:rPr>
        <w:t>,</w:t>
      </w:r>
      <w:r w:rsidR="0043116C" w:rsidRPr="0092372A">
        <w:rPr>
          <w:i/>
        </w:rPr>
        <w:t xml:space="preserve"> in the State Judge Advocate</w:t>
      </w:r>
      <w:r w:rsidR="002C3179" w:rsidRPr="0092372A">
        <w:rPr>
          <w:i/>
        </w:rPr>
        <w:t>'</w:t>
      </w:r>
      <w:r w:rsidR="0043116C" w:rsidRPr="0092372A">
        <w:rPr>
          <w:i/>
        </w:rPr>
        <w:t>s opinion</w:t>
      </w:r>
      <w:r w:rsidR="00877E0F" w:rsidRPr="0092372A">
        <w:rPr>
          <w:i/>
        </w:rPr>
        <w:t>,</w:t>
      </w:r>
      <w:r w:rsidR="0043116C" w:rsidRPr="0092372A">
        <w:rPr>
          <w:i/>
        </w:rPr>
        <w:t xml:space="preserve"> corrective action is required as a matter of law, and if </w:t>
      </w:r>
      <w:r w:rsidR="005907FC" w:rsidRPr="0092372A">
        <w:rPr>
          <w:i/>
        </w:rPr>
        <w:t>t</w:t>
      </w:r>
      <w:r w:rsidR="0043116C" w:rsidRPr="0092372A">
        <w:rPr>
          <w:i/>
        </w:rPr>
        <w:t xml:space="preserve">he Adjutant General does not take action that is at least as favorable to the accused as that recommended by the judge advocate, the record of </w:t>
      </w:r>
      <w:r w:rsidR="00877E0F" w:rsidRPr="0092372A">
        <w:rPr>
          <w:i/>
        </w:rPr>
        <w:t xml:space="preserve">the </w:t>
      </w:r>
      <w:r w:rsidR="0043116C" w:rsidRPr="0092372A">
        <w:rPr>
          <w:i/>
        </w:rPr>
        <w:t xml:space="preserve">trial and </w:t>
      </w:r>
      <w:r w:rsidR="00877E0F" w:rsidRPr="0092372A">
        <w:rPr>
          <w:i/>
        </w:rPr>
        <w:t xml:space="preserve">the </w:t>
      </w:r>
      <w:r w:rsidR="0043116C" w:rsidRPr="0092372A">
        <w:rPr>
          <w:i/>
        </w:rPr>
        <w:t xml:space="preserve">action shall be sent to the Governor for review and action as deemed appropriate. </w:t>
      </w:r>
    </w:p>
    <w:p w:rsidR="0043116C" w:rsidRPr="0092372A" w:rsidRDefault="0043116C" w:rsidP="0016326F">
      <w:pPr>
        <w:ind w:left="1440" w:hanging="720"/>
        <w:rPr>
          <w:i/>
        </w:rPr>
      </w:pPr>
    </w:p>
    <w:p w:rsidR="0043116C" w:rsidRPr="0092372A" w:rsidRDefault="0016326F" w:rsidP="0016326F">
      <w:pPr>
        <w:ind w:left="1440" w:hanging="720"/>
        <w:rPr>
          <w:i/>
        </w:rPr>
      </w:pPr>
      <w:r w:rsidRPr="0092372A">
        <w:t>f)</w:t>
      </w:r>
      <w:r w:rsidRPr="0092372A">
        <w:rPr>
          <w:i/>
        </w:rPr>
        <w:tab/>
      </w:r>
      <w:r w:rsidR="0043116C" w:rsidRPr="008D6E4D">
        <w:rPr>
          <w:i/>
        </w:rPr>
        <w:t xml:space="preserve">The </w:t>
      </w:r>
      <w:r w:rsidR="00C0623E" w:rsidRPr="008D6E4D">
        <w:rPr>
          <w:i/>
        </w:rPr>
        <w:t>State Judge Advocate</w:t>
      </w:r>
      <w:r w:rsidR="0043116C" w:rsidRPr="008D6E4D">
        <w:rPr>
          <w:i/>
        </w:rPr>
        <w:t xml:space="preserve">, or designee, may review any case in which there has been a finding of not guilty of all charges and specifications. </w:t>
      </w:r>
      <w:r w:rsidRPr="008D6E4D">
        <w:rPr>
          <w:i/>
        </w:rPr>
        <w:t xml:space="preserve"> </w:t>
      </w:r>
      <w:r w:rsidR="0043116C" w:rsidRPr="008D6E4D">
        <w:rPr>
          <w:i/>
        </w:rPr>
        <w:t xml:space="preserve">However, the </w:t>
      </w:r>
      <w:r w:rsidR="00C0623E" w:rsidRPr="008D6E4D">
        <w:rPr>
          <w:i/>
        </w:rPr>
        <w:t>State Judge Advocate</w:t>
      </w:r>
      <w:r w:rsidR="0043116C" w:rsidRPr="008D6E4D">
        <w:rPr>
          <w:i/>
        </w:rPr>
        <w:t xml:space="preserve"> may not review the case if he </w:t>
      </w:r>
      <w:r w:rsidR="005907FC" w:rsidRPr="008D6E4D">
        <w:rPr>
          <w:i/>
        </w:rPr>
        <w:t xml:space="preserve">or she </w:t>
      </w:r>
      <w:r w:rsidR="0043116C" w:rsidRPr="008D6E4D">
        <w:rPr>
          <w:i/>
        </w:rPr>
        <w:t>has acted as an accuser, member, military judge, trial counsel, assistant trial counsel, defense counsel</w:t>
      </w:r>
      <w:r w:rsidR="0043116C" w:rsidRPr="0092372A">
        <w:rPr>
          <w:i/>
        </w:rPr>
        <w:t xml:space="preserve">, associate or assistant defense counsel, or investigating officer in that case. </w:t>
      </w:r>
      <w:r w:rsidRPr="0092372A">
        <w:rPr>
          <w:i/>
        </w:rPr>
        <w:t xml:space="preserve"> </w:t>
      </w:r>
      <w:r w:rsidR="0043116C" w:rsidRPr="0092372A">
        <w:rPr>
          <w:i/>
        </w:rPr>
        <w:t>The review shall be limited to questions of subject matter jurisdiction.</w:t>
      </w:r>
    </w:p>
    <w:p w:rsidR="0043116C" w:rsidRPr="0092372A" w:rsidRDefault="0043116C" w:rsidP="0016326F">
      <w:pPr>
        <w:ind w:left="1440" w:hanging="720"/>
        <w:rPr>
          <w:i/>
        </w:rPr>
      </w:pPr>
    </w:p>
    <w:p w:rsidR="0043116C" w:rsidRPr="0092372A" w:rsidRDefault="0016326F" w:rsidP="0016326F">
      <w:pPr>
        <w:ind w:left="1440" w:hanging="720"/>
        <w:rPr>
          <w:i/>
        </w:rPr>
      </w:pPr>
      <w:r w:rsidRPr="0092372A">
        <w:t>g)</w:t>
      </w:r>
      <w:r w:rsidRPr="0092372A">
        <w:rPr>
          <w:i/>
        </w:rPr>
        <w:tab/>
      </w:r>
      <w:r w:rsidR="0043116C" w:rsidRPr="0092372A">
        <w:rPr>
          <w:i/>
        </w:rPr>
        <w:t xml:space="preserve">The records of trial and related documents in each case reviewed under </w:t>
      </w:r>
      <w:r w:rsidR="005907FC" w:rsidRPr="0092372A">
        <w:rPr>
          <w:i/>
        </w:rPr>
        <w:t>subsection (</w:t>
      </w:r>
      <w:r w:rsidR="0043116C" w:rsidRPr="0092372A">
        <w:rPr>
          <w:i/>
        </w:rPr>
        <w:t xml:space="preserve">f) shall be sent for action to </w:t>
      </w:r>
      <w:r w:rsidR="005907FC" w:rsidRPr="0092372A">
        <w:rPr>
          <w:i/>
        </w:rPr>
        <w:t>t</w:t>
      </w:r>
      <w:r w:rsidR="0043116C" w:rsidRPr="0092372A">
        <w:rPr>
          <w:i/>
        </w:rPr>
        <w:t>he Adjutant General who may:</w:t>
      </w:r>
    </w:p>
    <w:p w:rsidR="0043116C" w:rsidRPr="0092372A" w:rsidRDefault="0043116C" w:rsidP="0016326F">
      <w:pPr>
        <w:ind w:left="1440" w:hanging="720"/>
        <w:rPr>
          <w:i/>
        </w:rPr>
      </w:pPr>
    </w:p>
    <w:p w:rsidR="0043116C" w:rsidRPr="0092372A" w:rsidRDefault="0016326F" w:rsidP="0016326F">
      <w:pPr>
        <w:ind w:left="2160" w:hanging="720"/>
        <w:rPr>
          <w:i/>
        </w:rPr>
      </w:pPr>
      <w:r w:rsidRPr="0092372A">
        <w:t>1)</w:t>
      </w:r>
      <w:r w:rsidRPr="0092372A">
        <w:rPr>
          <w:i/>
        </w:rPr>
        <w:tab/>
      </w:r>
      <w:r w:rsidR="0043116C" w:rsidRPr="0092372A">
        <w:rPr>
          <w:i/>
        </w:rPr>
        <w:t>Void the court-martial ab initio when subject matter jurisdiction is found lacking, with or without p</w:t>
      </w:r>
      <w:r w:rsidRPr="0092372A">
        <w:rPr>
          <w:i/>
        </w:rPr>
        <w:t xml:space="preserve">rejudice to the </w:t>
      </w:r>
      <w:r w:rsidR="00877E0F" w:rsidRPr="0092372A">
        <w:rPr>
          <w:i/>
        </w:rPr>
        <w:t>g</w:t>
      </w:r>
      <w:r w:rsidRPr="0092372A">
        <w:rPr>
          <w:i/>
        </w:rPr>
        <w:t xml:space="preserve">overnment, as </w:t>
      </w:r>
      <w:r w:rsidR="005907FC" w:rsidRPr="0092372A">
        <w:rPr>
          <w:i/>
        </w:rPr>
        <w:t>t</w:t>
      </w:r>
      <w:r w:rsidR="0043116C" w:rsidRPr="0092372A">
        <w:rPr>
          <w:i/>
        </w:rPr>
        <w:t>he Adjutant General deems appropriate;</w:t>
      </w:r>
    </w:p>
    <w:p w:rsidR="0043116C" w:rsidRPr="0092372A" w:rsidRDefault="0043116C" w:rsidP="0016326F">
      <w:pPr>
        <w:ind w:left="2160" w:hanging="720"/>
        <w:rPr>
          <w:i/>
        </w:rPr>
      </w:pPr>
    </w:p>
    <w:p w:rsidR="000174EB" w:rsidRPr="000F5F0E" w:rsidRDefault="0016326F" w:rsidP="0016326F">
      <w:pPr>
        <w:ind w:left="2160" w:hanging="720"/>
      </w:pPr>
      <w:r w:rsidRPr="0092372A">
        <w:t>2)</w:t>
      </w:r>
      <w:r w:rsidRPr="0092372A">
        <w:rPr>
          <w:i/>
        </w:rPr>
        <w:tab/>
      </w:r>
      <w:r w:rsidR="0043116C" w:rsidRPr="0092372A">
        <w:rPr>
          <w:i/>
        </w:rPr>
        <w:t xml:space="preserve">Return the record of trial and related documents </w:t>
      </w:r>
      <w:r w:rsidR="0043116C" w:rsidRPr="008D6E4D">
        <w:rPr>
          <w:i/>
        </w:rPr>
        <w:t xml:space="preserve">to the </w:t>
      </w:r>
      <w:r w:rsidR="00C0623E" w:rsidRPr="008D6E4D">
        <w:rPr>
          <w:i/>
        </w:rPr>
        <w:t>State Judge Advocate</w:t>
      </w:r>
      <w:r w:rsidR="0043116C" w:rsidRPr="008D6E4D">
        <w:rPr>
          <w:i/>
        </w:rPr>
        <w:t xml:space="preserve"> for appeal by the </w:t>
      </w:r>
      <w:r w:rsidR="00877E0F" w:rsidRPr="008D6E4D">
        <w:rPr>
          <w:i/>
        </w:rPr>
        <w:t>g</w:t>
      </w:r>
      <w:r w:rsidR="0043116C" w:rsidRPr="008D6E4D">
        <w:rPr>
          <w:i/>
        </w:rPr>
        <w:t xml:space="preserve">overnment as provided by law. </w:t>
      </w:r>
      <w:r w:rsidR="000F5F0E" w:rsidRPr="008D6E4D">
        <w:t>(Code Section</w:t>
      </w:r>
      <w:bookmarkStart w:id="0" w:name="_GoBack"/>
      <w:bookmarkEnd w:id="0"/>
      <w:r w:rsidR="000F5F0E">
        <w:t xml:space="preserve"> 64)</w:t>
      </w:r>
    </w:p>
    <w:sectPr w:rsidR="000174EB" w:rsidRPr="000F5F0E" w:rsidSect="008B05DA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16C" w:rsidRDefault="0043116C">
      <w:r>
        <w:separator/>
      </w:r>
    </w:p>
  </w:endnote>
  <w:endnote w:type="continuationSeparator" w:id="0">
    <w:p w:rsidR="0043116C" w:rsidRDefault="0043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16C" w:rsidRDefault="0043116C">
      <w:r>
        <w:separator/>
      </w:r>
    </w:p>
  </w:footnote>
  <w:footnote w:type="continuationSeparator" w:id="0">
    <w:p w:rsidR="0043116C" w:rsidRDefault="0043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C5F8B"/>
    <w:multiLevelType w:val="hybridMultilevel"/>
    <w:tmpl w:val="08C4A156"/>
    <w:lvl w:ilvl="0" w:tplc="D7509B0E">
      <w:start w:val="1"/>
      <w:numFmt w:val="decimal"/>
      <w:lvlText w:val="%1)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7AA0C0C"/>
    <w:multiLevelType w:val="hybridMultilevel"/>
    <w:tmpl w:val="6978A098"/>
    <w:lvl w:ilvl="0" w:tplc="7CA89C44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DD11EEC"/>
    <w:multiLevelType w:val="hybridMultilevel"/>
    <w:tmpl w:val="D8F016CC"/>
    <w:lvl w:ilvl="0" w:tplc="09C8BF14">
      <w:start w:val="1"/>
      <w:numFmt w:val="decimal"/>
      <w:lvlText w:val="%1)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57E592E"/>
    <w:multiLevelType w:val="hybridMultilevel"/>
    <w:tmpl w:val="ACACCC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B4185"/>
    <w:multiLevelType w:val="hybridMultilevel"/>
    <w:tmpl w:val="BA0AC116"/>
    <w:lvl w:ilvl="0" w:tplc="8536033E">
      <w:start w:val="1"/>
      <w:numFmt w:val="upperLetter"/>
      <w:lvlText w:val="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77B11EAE"/>
    <w:multiLevelType w:val="hybridMultilevel"/>
    <w:tmpl w:val="892AA0EE"/>
    <w:lvl w:ilvl="0" w:tplc="2F80CA32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5E92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F0E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26F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179"/>
    <w:rsid w:val="002C5D80"/>
    <w:rsid w:val="002C75E4"/>
    <w:rsid w:val="002C7A9C"/>
    <w:rsid w:val="002D3C4D"/>
    <w:rsid w:val="002D3FBA"/>
    <w:rsid w:val="002D4BB0"/>
    <w:rsid w:val="002D7620"/>
    <w:rsid w:val="002E099D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16C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7FC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E0F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5DA"/>
    <w:rsid w:val="008B5152"/>
    <w:rsid w:val="008B56EA"/>
    <w:rsid w:val="008B77D8"/>
    <w:rsid w:val="008C1560"/>
    <w:rsid w:val="008C4FAF"/>
    <w:rsid w:val="008C5359"/>
    <w:rsid w:val="008D06A1"/>
    <w:rsid w:val="008D6E4D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372A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23E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2CA6C-7AE6-474B-BF9C-71E51EF9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116C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566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10</cp:revision>
  <dcterms:created xsi:type="dcterms:W3CDTF">2017-01-30T20:53:00Z</dcterms:created>
  <dcterms:modified xsi:type="dcterms:W3CDTF">2017-05-15T17:25:00Z</dcterms:modified>
</cp:coreProperties>
</file>