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156" w:rsidRDefault="00E13156" w:rsidP="00E13156"/>
    <w:p w:rsidR="00142A3C" w:rsidRPr="00E13156" w:rsidRDefault="00142A3C" w:rsidP="0083268A">
      <w:pPr>
        <w:rPr>
          <w:b/>
        </w:rPr>
      </w:pPr>
      <w:r w:rsidRPr="00E13156">
        <w:rPr>
          <w:b/>
        </w:rPr>
        <w:t xml:space="preserve">Section </w:t>
      </w:r>
      <w:r w:rsidR="00E13156">
        <w:rPr>
          <w:b/>
        </w:rPr>
        <w:t>400.</w:t>
      </w:r>
      <w:r w:rsidR="0083268A">
        <w:rPr>
          <w:b/>
        </w:rPr>
        <w:t>605</w:t>
      </w:r>
      <w:r w:rsidR="00E13156">
        <w:rPr>
          <w:b/>
        </w:rPr>
        <w:t xml:space="preserve"> </w:t>
      </w:r>
      <w:r w:rsidRPr="00E13156">
        <w:rPr>
          <w:b/>
        </w:rPr>
        <w:t xml:space="preserve"> Judicial Notice</w:t>
      </w:r>
      <w:r w:rsidRPr="0083268A">
        <w:t xml:space="preserve"> </w:t>
      </w:r>
    </w:p>
    <w:p w:rsidR="00142A3C" w:rsidRPr="00E13156" w:rsidRDefault="00142A3C" w:rsidP="00E13156"/>
    <w:p w:rsidR="0083268A" w:rsidRDefault="00142A3C" w:rsidP="00E13156">
      <w:pPr>
        <w:ind w:left="1440" w:hanging="720"/>
        <w:rPr>
          <w:b/>
        </w:rPr>
      </w:pPr>
      <w:r w:rsidRPr="00E13156">
        <w:t>a)</w:t>
      </w:r>
      <w:r w:rsidRPr="00E13156">
        <w:tab/>
      </w:r>
      <w:r w:rsidR="0083268A" w:rsidRPr="0083268A">
        <w:t>Judicial Notice of Adjudicative Facts</w:t>
      </w:r>
      <w:r w:rsidR="0083268A" w:rsidRPr="00E13156">
        <w:rPr>
          <w:b/>
        </w:rPr>
        <w:t xml:space="preserve"> </w:t>
      </w:r>
    </w:p>
    <w:p w:rsidR="0083268A" w:rsidRPr="0083268A" w:rsidRDefault="0083268A" w:rsidP="00E13156">
      <w:pPr>
        <w:ind w:left="1440" w:hanging="720"/>
      </w:pPr>
    </w:p>
    <w:p w:rsidR="00142A3C" w:rsidRPr="00E13156" w:rsidRDefault="0083268A" w:rsidP="00F348AB">
      <w:pPr>
        <w:ind w:left="2160" w:hanging="720"/>
      </w:pPr>
      <w:r w:rsidRPr="0083268A">
        <w:t>1)</w:t>
      </w:r>
      <w:r>
        <w:rPr>
          <w:b/>
        </w:rPr>
        <w:tab/>
      </w:r>
      <w:r w:rsidR="00142A3C" w:rsidRPr="00E13156">
        <w:t xml:space="preserve">Scope of </w:t>
      </w:r>
      <w:r w:rsidR="00F348AB">
        <w:t>Section</w:t>
      </w:r>
      <w:r w:rsidR="00142A3C" w:rsidRPr="00E13156">
        <w:t>.</w:t>
      </w:r>
      <w:r w:rsidR="00E13156">
        <w:t xml:space="preserve"> </w:t>
      </w:r>
      <w:r w:rsidR="00142A3C" w:rsidRPr="00E13156">
        <w:t xml:space="preserve"> This </w:t>
      </w:r>
      <w:r w:rsidR="00F348AB">
        <w:t>Section</w:t>
      </w:r>
      <w:r w:rsidR="00142A3C" w:rsidRPr="00E13156">
        <w:t xml:space="preserve"> governs only judicial notice of adjudicative facts. </w:t>
      </w:r>
    </w:p>
    <w:p w:rsidR="00142A3C" w:rsidRPr="00E13156" w:rsidRDefault="00142A3C" w:rsidP="0083268A">
      <w:pPr>
        <w:ind w:left="2160" w:hanging="720"/>
      </w:pPr>
    </w:p>
    <w:p w:rsidR="00F348AB" w:rsidRDefault="0083268A" w:rsidP="0083268A">
      <w:pPr>
        <w:ind w:left="2160" w:hanging="720"/>
      </w:pPr>
      <w:r>
        <w:t>2</w:t>
      </w:r>
      <w:r w:rsidR="00142A3C" w:rsidRPr="00E13156">
        <w:t>)</w:t>
      </w:r>
      <w:r w:rsidR="00142A3C" w:rsidRPr="00E13156">
        <w:tab/>
        <w:t xml:space="preserve">Kinds of </w:t>
      </w:r>
      <w:r>
        <w:t>F</w:t>
      </w:r>
      <w:r w:rsidR="00142A3C" w:rsidRPr="00E13156">
        <w:t xml:space="preserve">acts. </w:t>
      </w:r>
      <w:r w:rsidR="00E13156">
        <w:t xml:space="preserve"> </w:t>
      </w:r>
      <w:r w:rsidR="00142A3C" w:rsidRPr="00E13156">
        <w:t>A judicially noticed fact must be one not subject to reasonable dispute in that it is either</w:t>
      </w:r>
      <w:r w:rsidR="00F348AB">
        <w:t>:</w:t>
      </w:r>
    </w:p>
    <w:p w:rsidR="00F348AB" w:rsidRDefault="00F348AB" w:rsidP="0083268A">
      <w:pPr>
        <w:ind w:left="2160" w:hanging="720"/>
      </w:pPr>
    </w:p>
    <w:p w:rsidR="00F348AB" w:rsidRDefault="00F348AB" w:rsidP="00F348AB">
      <w:pPr>
        <w:ind w:left="2880" w:hanging="720"/>
      </w:pPr>
      <w:r>
        <w:t>A)</w:t>
      </w:r>
      <w:r>
        <w:tab/>
      </w:r>
      <w:r w:rsidR="00142A3C" w:rsidRPr="00E13156">
        <w:t>generally known universally, locally, or in the area pertinent to the event</w:t>
      </w:r>
      <w:r>
        <w:t>;</w:t>
      </w:r>
      <w:r w:rsidR="00142A3C" w:rsidRPr="00E13156">
        <w:t xml:space="preserve"> or </w:t>
      </w:r>
    </w:p>
    <w:p w:rsidR="00F348AB" w:rsidRDefault="00F348AB" w:rsidP="00F348AB">
      <w:pPr>
        <w:ind w:left="2880" w:hanging="720"/>
      </w:pPr>
    </w:p>
    <w:p w:rsidR="00142A3C" w:rsidRPr="00E13156" w:rsidRDefault="00F348AB" w:rsidP="00F348AB">
      <w:pPr>
        <w:ind w:left="2880" w:hanging="720"/>
      </w:pPr>
      <w:r>
        <w:t>B)</w:t>
      </w:r>
      <w:r>
        <w:tab/>
      </w:r>
      <w:r w:rsidR="00142A3C" w:rsidRPr="00E13156">
        <w:t xml:space="preserve">capable of accurate and ready determination by resort to sources whose accuracy cannot reasonably be questioned. </w:t>
      </w:r>
    </w:p>
    <w:p w:rsidR="00142A3C" w:rsidRPr="00E13156" w:rsidRDefault="00142A3C" w:rsidP="0083268A">
      <w:pPr>
        <w:ind w:left="2160" w:hanging="720"/>
      </w:pPr>
    </w:p>
    <w:p w:rsidR="00142A3C" w:rsidRPr="00E13156" w:rsidRDefault="0083268A" w:rsidP="0083268A">
      <w:pPr>
        <w:ind w:left="2160" w:hanging="720"/>
      </w:pPr>
      <w:r>
        <w:t>3</w:t>
      </w:r>
      <w:r w:rsidR="00142A3C" w:rsidRPr="00E13156">
        <w:t>)</w:t>
      </w:r>
      <w:r w:rsidR="00142A3C" w:rsidRPr="00E13156">
        <w:tab/>
        <w:t xml:space="preserve">When </w:t>
      </w:r>
      <w:r>
        <w:t>D</w:t>
      </w:r>
      <w:r w:rsidR="00142A3C" w:rsidRPr="00E13156">
        <w:t xml:space="preserve">iscretionary.  The military judge may take judicial notice, whether requested or not. </w:t>
      </w:r>
      <w:r w:rsidR="00E13156">
        <w:t xml:space="preserve"> </w:t>
      </w:r>
      <w:r w:rsidR="00142A3C" w:rsidRPr="00E13156">
        <w:t xml:space="preserve">The parties shall be informed in open court when, without being requested, the military judge takes judicial notice of an adjudicative fact essential to establishing an element of the case. </w:t>
      </w:r>
    </w:p>
    <w:p w:rsidR="00142A3C" w:rsidRPr="00E13156" w:rsidRDefault="00142A3C" w:rsidP="0083268A">
      <w:pPr>
        <w:ind w:left="2160" w:hanging="720"/>
      </w:pPr>
    </w:p>
    <w:p w:rsidR="00142A3C" w:rsidRPr="00E13156" w:rsidRDefault="0083268A" w:rsidP="0083268A">
      <w:pPr>
        <w:ind w:left="2160" w:hanging="720"/>
      </w:pPr>
      <w:r>
        <w:t>4</w:t>
      </w:r>
      <w:r w:rsidR="00142A3C" w:rsidRPr="00E13156">
        <w:t>)</w:t>
      </w:r>
      <w:r w:rsidR="00142A3C" w:rsidRPr="00E13156">
        <w:tab/>
        <w:t xml:space="preserve">When </w:t>
      </w:r>
      <w:r>
        <w:t>M</w:t>
      </w:r>
      <w:r w:rsidR="00142A3C" w:rsidRPr="00E13156">
        <w:t xml:space="preserve">andatory. </w:t>
      </w:r>
      <w:r w:rsidR="00E13156">
        <w:t xml:space="preserve"> </w:t>
      </w:r>
      <w:r w:rsidR="00142A3C" w:rsidRPr="00E13156">
        <w:t xml:space="preserve">The military judge shall take judicial notice if requested by a party and supplied with the necessary information. </w:t>
      </w:r>
    </w:p>
    <w:p w:rsidR="00142A3C" w:rsidRPr="00E13156" w:rsidRDefault="00142A3C" w:rsidP="0083268A">
      <w:pPr>
        <w:ind w:left="2160" w:hanging="720"/>
      </w:pPr>
    </w:p>
    <w:p w:rsidR="00142A3C" w:rsidRPr="00E13156" w:rsidRDefault="0083268A" w:rsidP="0083268A">
      <w:pPr>
        <w:ind w:left="2160" w:hanging="720"/>
      </w:pPr>
      <w:r>
        <w:t>5</w:t>
      </w:r>
      <w:r w:rsidR="00142A3C" w:rsidRPr="00E13156">
        <w:t>)</w:t>
      </w:r>
      <w:r w:rsidR="00142A3C" w:rsidRPr="00E13156">
        <w:tab/>
        <w:t xml:space="preserve">Opportunity </w:t>
      </w:r>
      <w:r>
        <w:t>To Be</w:t>
      </w:r>
      <w:r w:rsidR="00142A3C" w:rsidRPr="00E13156">
        <w:t xml:space="preserve"> </w:t>
      </w:r>
      <w:r>
        <w:t>H</w:t>
      </w:r>
      <w:r w:rsidR="00142A3C" w:rsidRPr="00E13156">
        <w:t>eard.  A party is entitled</w:t>
      </w:r>
      <w:r w:rsidR="00F348AB">
        <w:t>,</w:t>
      </w:r>
      <w:r w:rsidR="00142A3C" w:rsidRPr="00E13156">
        <w:t xml:space="preserve"> upon timely request</w:t>
      </w:r>
      <w:r w:rsidR="00F348AB">
        <w:t>,</w:t>
      </w:r>
      <w:r w:rsidR="00142A3C" w:rsidRPr="00E13156">
        <w:t xml:space="preserve"> to an opportunity to be heard </w:t>
      </w:r>
      <w:r w:rsidR="00F348AB">
        <w:t>on</w:t>
      </w:r>
      <w:r w:rsidR="00142A3C" w:rsidRPr="00E13156">
        <w:t xml:space="preserve"> the propriety of taking judicial notice and the tenor of the matter noticed. </w:t>
      </w:r>
      <w:r w:rsidR="00E13156">
        <w:t xml:space="preserve"> </w:t>
      </w:r>
      <w:r w:rsidR="00142A3C" w:rsidRPr="00E13156">
        <w:t xml:space="preserve">In the absence of prior notification, the request may be made after judicial notice has been taken. </w:t>
      </w:r>
    </w:p>
    <w:p w:rsidR="00142A3C" w:rsidRPr="00E13156" w:rsidRDefault="00142A3C" w:rsidP="0083268A">
      <w:pPr>
        <w:ind w:left="2160" w:hanging="720"/>
      </w:pPr>
    </w:p>
    <w:p w:rsidR="00142A3C" w:rsidRPr="00E13156" w:rsidRDefault="0083268A" w:rsidP="0083268A">
      <w:pPr>
        <w:ind w:left="2160" w:hanging="720"/>
      </w:pPr>
      <w:r>
        <w:t>6</w:t>
      </w:r>
      <w:r w:rsidR="00142A3C" w:rsidRPr="00E13156">
        <w:t>)</w:t>
      </w:r>
      <w:r w:rsidR="00142A3C" w:rsidRPr="00E13156">
        <w:tab/>
        <w:t xml:space="preserve">Time of </w:t>
      </w:r>
      <w:r>
        <w:t>T</w:t>
      </w:r>
      <w:r w:rsidR="00142A3C" w:rsidRPr="00E13156">
        <w:t xml:space="preserve">aking </w:t>
      </w:r>
      <w:r>
        <w:t>N</w:t>
      </w:r>
      <w:r w:rsidR="00142A3C" w:rsidRPr="00E13156">
        <w:t xml:space="preserve">otice. </w:t>
      </w:r>
      <w:r w:rsidR="00E13156">
        <w:t xml:space="preserve"> </w:t>
      </w:r>
      <w:r w:rsidR="00142A3C" w:rsidRPr="00E13156">
        <w:t xml:space="preserve">Judicial notice may be taken at any stage of the proceeding. </w:t>
      </w:r>
    </w:p>
    <w:p w:rsidR="00142A3C" w:rsidRPr="00E13156" w:rsidRDefault="00142A3C" w:rsidP="0083268A">
      <w:pPr>
        <w:ind w:left="2160" w:hanging="720"/>
      </w:pPr>
    </w:p>
    <w:p w:rsidR="000174EB" w:rsidRDefault="0083268A" w:rsidP="0083268A">
      <w:pPr>
        <w:ind w:left="2160" w:hanging="720"/>
      </w:pPr>
      <w:r>
        <w:t>7</w:t>
      </w:r>
      <w:r w:rsidR="00142A3C" w:rsidRPr="00E13156">
        <w:t>)</w:t>
      </w:r>
      <w:r w:rsidR="00142A3C" w:rsidRPr="00E13156">
        <w:tab/>
        <w:t xml:space="preserve">Instructing </w:t>
      </w:r>
      <w:r>
        <w:t>M</w:t>
      </w:r>
      <w:r w:rsidR="00142A3C" w:rsidRPr="00E13156">
        <w:t xml:space="preserve">embers. </w:t>
      </w:r>
      <w:r w:rsidR="00E13156">
        <w:t xml:space="preserve"> </w:t>
      </w:r>
      <w:r w:rsidR="00142A3C" w:rsidRPr="00E13156">
        <w:t xml:space="preserve">The military judge shall instruct the </w:t>
      </w:r>
      <w:r w:rsidR="00E13156">
        <w:t xml:space="preserve">members that they may, but are </w:t>
      </w:r>
      <w:r w:rsidR="00142A3C" w:rsidRPr="00E13156">
        <w:t>not required to, accept as conclusive any matter judicially noticed.</w:t>
      </w:r>
      <w:r w:rsidR="00136C92">
        <w:t xml:space="preserve"> (Il. Mil. R. Evid. 201)</w:t>
      </w:r>
    </w:p>
    <w:p w:rsidR="0083268A" w:rsidRDefault="0083268A" w:rsidP="0083268A">
      <w:pPr>
        <w:ind w:left="2160" w:hanging="720"/>
      </w:pPr>
    </w:p>
    <w:p w:rsidR="00B95C38" w:rsidRPr="00B95C38" w:rsidRDefault="0083268A" w:rsidP="00B95C38">
      <w:pPr>
        <w:ind w:left="1440" w:hanging="720"/>
      </w:pPr>
      <w:r>
        <w:t>b)</w:t>
      </w:r>
      <w:r w:rsidR="00B95C38">
        <w:tab/>
      </w:r>
      <w:r w:rsidR="00B95C38" w:rsidRPr="00B95C38">
        <w:t xml:space="preserve">Judicial Notice of Law </w:t>
      </w:r>
    </w:p>
    <w:p w:rsidR="00B95C38" w:rsidRPr="00B95C38" w:rsidRDefault="00B95C38" w:rsidP="00B95C38">
      <w:pPr>
        <w:ind w:left="1440" w:hanging="720"/>
      </w:pPr>
    </w:p>
    <w:p w:rsidR="00B95C38" w:rsidRPr="00B95C38" w:rsidRDefault="00B95C38" w:rsidP="00B95C38">
      <w:pPr>
        <w:ind w:left="2160" w:hanging="720"/>
      </w:pPr>
      <w:r>
        <w:t>1</w:t>
      </w:r>
      <w:r w:rsidRPr="00B95C38">
        <w:t>)</w:t>
      </w:r>
      <w:r w:rsidRPr="00B95C38">
        <w:tab/>
        <w:t xml:space="preserve">Domestic Law.  The military judge may take judicial notice of State and </w:t>
      </w:r>
      <w:r w:rsidR="00F348AB">
        <w:t>f</w:t>
      </w:r>
      <w:r w:rsidRPr="00B95C38">
        <w:t xml:space="preserve">ederal law.  If the law is a fact that is of consequence to the determination of the action, the procedural requirements of </w:t>
      </w:r>
      <w:r w:rsidR="00F348AB">
        <w:t>subsections (a)(1) through (6)</w:t>
      </w:r>
      <w:r w:rsidRPr="00B95C38">
        <w:t xml:space="preserve"> apply. </w:t>
      </w:r>
    </w:p>
    <w:p w:rsidR="00B95C38" w:rsidRPr="00B95C38" w:rsidRDefault="00B95C38" w:rsidP="00B95C38">
      <w:pPr>
        <w:ind w:left="2160" w:hanging="720"/>
      </w:pPr>
    </w:p>
    <w:p w:rsidR="00B95C38" w:rsidRPr="00B95C38" w:rsidRDefault="00B95C38" w:rsidP="00B95C38">
      <w:pPr>
        <w:ind w:left="2160" w:hanging="720"/>
      </w:pPr>
      <w:r>
        <w:t>2</w:t>
      </w:r>
      <w:r w:rsidRPr="00B95C38">
        <w:t>)</w:t>
      </w:r>
      <w:r w:rsidRPr="00B95C38">
        <w:tab/>
        <w:t xml:space="preserve">Foreign Law.  A party who intends to raise an issue concerning the law of a foreign country must give reasonable written notice.  The military judge, </w:t>
      </w:r>
      <w:r w:rsidRPr="00B95C38">
        <w:lastRenderedPageBreak/>
        <w:t>in determining foreign law, may consider any relevant material or source</w:t>
      </w:r>
      <w:r w:rsidR="00F348AB">
        <w:t>,</w:t>
      </w:r>
      <w:r w:rsidRPr="00B95C38">
        <w:t xml:space="preserve"> including testimony</w:t>
      </w:r>
      <w:r w:rsidR="00F348AB">
        <w:t>,</w:t>
      </w:r>
      <w:r w:rsidRPr="00B95C38">
        <w:t xml:space="preserve"> whether or not submitted by a party or admissible under </w:t>
      </w:r>
      <w:r w:rsidR="00F348AB">
        <w:t>this Subpart</w:t>
      </w:r>
      <w:r w:rsidRPr="00B95C38">
        <w:t xml:space="preserve">. </w:t>
      </w:r>
      <w:r w:rsidR="00F348AB">
        <w:t>This</w:t>
      </w:r>
      <w:r w:rsidRPr="00B95C38">
        <w:t xml:space="preserve"> determination is a ruling on a question of law.</w:t>
      </w:r>
      <w:r w:rsidR="00136C92">
        <w:t xml:space="preserve"> (Il. Mil. R. Evid. 201A)</w:t>
      </w:r>
      <w:bookmarkStart w:id="0" w:name="_GoBack"/>
      <w:bookmarkEnd w:id="0"/>
    </w:p>
    <w:sectPr w:rsidR="00B95C38" w:rsidRPr="00B95C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A3C" w:rsidRDefault="00142A3C">
      <w:r>
        <w:separator/>
      </w:r>
    </w:p>
  </w:endnote>
  <w:endnote w:type="continuationSeparator" w:id="0">
    <w:p w:rsidR="00142A3C" w:rsidRDefault="0014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A3C" w:rsidRDefault="00142A3C">
      <w:r>
        <w:separator/>
      </w:r>
    </w:p>
  </w:footnote>
  <w:footnote w:type="continuationSeparator" w:id="0">
    <w:p w:rsidR="00142A3C" w:rsidRDefault="0014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C92"/>
    <w:rsid w:val="0014104E"/>
    <w:rsid w:val="00142A3C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268A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C38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3156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8AB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CE7AC-372C-4119-9F4A-704CCA23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346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6</cp:revision>
  <dcterms:created xsi:type="dcterms:W3CDTF">2017-01-30T20:48:00Z</dcterms:created>
  <dcterms:modified xsi:type="dcterms:W3CDTF">2017-04-20T15:17:00Z</dcterms:modified>
</cp:coreProperties>
</file>