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D9" w:rsidRPr="000C77D9" w:rsidRDefault="000C77D9" w:rsidP="000C77D9"/>
    <w:p w:rsidR="000C77D9" w:rsidRPr="000C77D9" w:rsidRDefault="000C77D9" w:rsidP="000C77D9">
      <w:pPr>
        <w:rPr>
          <w:b/>
        </w:rPr>
      </w:pPr>
      <w:r w:rsidRPr="000C77D9">
        <w:rPr>
          <w:b/>
        </w:rPr>
        <w:t>Section 400.</w:t>
      </w:r>
      <w:r>
        <w:rPr>
          <w:b/>
        </w:rPr>
        <w:t>425</w:t>
      </w:r>
      <w:r w:rsidRPr="000C77D9">
        <w:rPr>
          <w:b/>
        </w:rPr>
        <w:t xml:space="preserve">  Reporters and Court Interpreters </w:t>
      </w:r>
    </w:p>
    <w:p w:rsidR="000C77D9" w:rsidRPr="000C77D9" w:rsidRDefault="000C77D9" w:rsidP="000C77D9"/>
    <w:p w:rsidR="000C77D9" w:rsidRPr="000C77D9" w:rsidRDefault="000C77D9" w:rsidP="000C77D9">
      <w:r w:rsidRPr="00C17E43">
        <w:rPr>
          <w:i/>
        </w:rPr>
        <w:t>The convening authority of a general or special court-martial or court of inquiry shall detail or employ qualified court reporters who shall record the proceedings of</w:t>
      </w:r>
      <w:r w:rsidR="009A2457" w:rsidRPr="00C17E43">
        <w:rPr>
          <w:i/>
        </w:rPr>
        <w:t>,</w:t>
      </w:r>
      <w:r w:rsidRPr="00C17E43">
        <w:rPr>
          <w:i/>
        </w:rPr>
        <w:t xml:space="preserve"> and testimony taken before that court and may detail or employ interpreters who shall interpret for the court</w:t>
      </w:r>
      <w:r w:rsidRPr="000C77D9">
        <w:t>.</w:t>
      </w:r>
      <w:r w:rsidR="002F2BDF">
        <w:t xml:space="preserve"> (Code Section 28)</w:t>
      </w:r>
      <w:bookmarkStart w:id="0" w:name="_GoBack"/>
      <w:bookmarkEnd w:id="0"/>
    </w:p>
    <w:sectPr w:rsidR="000C77D9" w:rsidRPr="000C77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58" w:rsidRDefault="004A7958">
      <w:r>
        <w:separator/>
      </w:r>
    </w:p>
  </w:endnote>
  <w:endnote w:type="continuationSeparator" w:id="0">
    <w:p w:rsidR="004A7958" w:rsidRDefault="004A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58" w:rsidRDefault="004A7958">
      <w:r>
        <w:separator/>
      </w:r>
    </w:p>
  </w:footnote>
  <w:footnote w:type="continuationSeparator" w:id="0">
    <w:p w:rsidR="004A7958" w:rsidRDefault="004A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5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7D9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D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958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D67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45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E43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C6D88-579C-4DCF-B9C2-C1418B4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McFarland, Amber C.</cp:lastModifiedBy>
  <cp:revision>6</cp:revision>
  <dcterms:created xsi:type="dcterms:W3CDTF">2017-03-15T18:45:00Z</dcterms:created>
  <dcterms:modified xsi:type="dcterms:W3CDTF">2017-04-19T14:32:00Z</dcterms:modified>
</cp:coreProperties>
</file>