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F6" w:rsidRDefault="005B0CF6" w:rsidP="005B0CF6"/>
    <w:p w:rsidR="005B0CF6" w:rsidRPr="00DE3BC4" w:rsidRDefault="005B0CF6" w:rsidP="005B0CF6">
      <w:pPr>
        <w:rPr>
          <w:b/>
        </w:rPr>
      </w:pPr>
      <w:r w:rsidRPr="00DE3BC4">
        <w:rPr>
          <w:b/>
        </w:rPr>
        <w:t>Section 400.</w:t>
      </w:r>
      <w:r>
        <w:rPr>
          <w:b/>
        </w:rPr>
        <w:t>410</w:t>
      </w:r>
      <w:r w:rsidRPr="00DE3BC4">
        <w:rPr>
          <w:b/>
        </w:rPr>
        <w:t xml:space="preserve">  Who </w:t>
      </w:r>
      <w:r>
        <w:rPr>
          <w:b/>
        </w:rPr>
        <w:t>M</w:t>
      </w:r>
      <w:r w:rsidRPr="00DE3BC4">
        <w:rPr>
          <w:b/>
        </w:rPr>
        <w:t xml:space="preserve">ay </w:t>
      </w:r>
      <w:r>
        <w:rPr>
          <w:b/>
        </w:rPr>
        <w:t xml:space="preserve">Convene a Court-Martial </w:t>
      </w:r>
    </w:p>
    <w:p w:rsidR="005B0CF6" w:rsidRPr="00DE3BC4" w:rsidRDefault="005B0CF6" w:rsidP="005B0CF6"/>
    <w:p w:rsidR="005B0CF6" w:rsidRDefault="005B0CF6" w:rsidP="005B0CF6">
      <w:pPr>
        <w:ind w:left="1440" w:hanging="720"/>
      </w:pPr>
      <w:r w:rsidRPr="00DE3BC4">
        <w:t>a)</w:t>
      </w:r>
      <w:r w:rsidRPr="00DE3BC4">
        <w:tab/>
      </w:r>
      <w:r>
        <w:t>General Courts-Martial</w:t>
      </w:r>
    </w:p>
    <w:p w:rsidR="005B0CF6" w:rsidRDefault="005B0CF6" w:rsidP="005B0CF6">
      <w:pPr>
        <w:ind w:left="1440" w:hanging="720"/>
      </w:pPr>
    </w:p>
    <w:p w:rsidR="005B0CF6" w:rsidRPr="00DE3BC4" w:rsidRDefault="005B0CF6" w:rsidP="005B0CF6">
      <w:pPr>
        <w:ind w:left="1440"/>
      </w:pPr>
      <w:r>
        <w:t>1)</w:t>
      </w:r>
      <w:r>
        <w:tab/>
      </w:r>
      <w:r w:rsidRPr="00791783">
        <w:rPr>
          <w:i/>
        </w:rPr>
        <w:t>General courts-martial may be convened by</w:t>
      </w:r>
      <w:r w:rsidR="00237B2C" w:rsidRPr="00791783">
        <w:rPr>
          <w:i/>
        </w:rPr>
        <w:t>:</w:t>
      </w:r>
      <w:r w:rsidRPr="00791783">
        <w:rPr>
          <w:i/>
        </w:rPr>
        <w:t xml:space="preserve"> </w:t>
      </w:r>
    </w:p>
    <w:p w:rsidR="005B0CF6" w:rsidRPr="00DE3BC4" w:rsidRDefault="005B0CF6" w:rsidP="005B0CF6">
      <w:pPr>
        <w:ind w:left="1440" w:hanging="720"/>
      </w:pPr>
    </w:p>
    <w:p w:rsidR="005B0CF6" w:rsidRPr="00791783" w:rsidRDefault="005B0CF6" w:rsidP="005B0CF6">
      <w:pPr>
        <w:ind w:left="2880" w:hanging="720"/>
        <w:rPr>
          <w:i/>
        </w:rPr>
      </w:pPr>
      <w:r>
        <w:t>A</w:t>
      </w:r>
      <w:r w:rsidR="00237B2C">
        <w:t>)</w:t>
      </w:r>
      <w:r w:rsidR="00237B2C">
        <w:tab/>
      </w:r>
      <w:r w:rsidR="00237B2C" w:rsidRPr="00791783">
        <w:rPr>
          <w:i/>
        </w:rPr>
        <w:t>The Governor; or</w:t>
      </w:r>
    </w:p>
    <w:p w:rsidR="005B0CF6" w:rsidRPr="00DE3BC4" w:rsidRDefault="005B0CF6" w:rsidP="005B0CF6">
      <w:pPr>
        <w:ind w:left="2880" w:hanging="720"/>
      </w:pPr>
    </w:p>
    <w:p w:rsidR="005B0CF6" w:rsidRPr="00791783" w:rsidRDefault="005B0CF6" w:rsidP="005B0CF6">
      <w:pPr>
        <w:ind w:left="2880" w:hanging="720"/>
      </w:pPr>
      <w:r>
        <w:t>B</w:t>
      </w:r>
      <w:r w:rsidRPr="00DE3BC4">
        <w:t>)</w:t>
      </w:r>
      <w:r w:rsidRPr="00DE3BC4">
        <w:tab/>
      </w:r>
      <w:r w:rsidRPr="00791783">
        <w:rPr>
          <w:i/>
        </w:rPr>
        <w:t>The Adjutant General.</w:t>
      </w:r>
      <w:r w:rsidR="00C32F19">
        <w:t xml:space="preserve"> (Code Section 22)</w:t>
      </w:r>
    </w:p>
    <w:p w:rsidR="005B0CF6" w:rsidRPr="00DE3BC4" w:rsidRDefault="005B0CF6" w:rsidP="005B0CF6">
      <w:pPr>
        <w:ind w:left="2160" w:hanging="720"/>
      </w:pPr>
    </w:p>
    <w:p w:rsidR="005B0CF6" w:rsidRDefault="005B0CF6" w:rsidP="005B0CF6">
      <w:pPr>
        <w:ind w:left="2160" w:hanging="720"/>
      </w:pPr>
      <w:r>
        <w:t>2</w:t>
      </w:r>
      <w:r w:rsidRPr="00DE3BC4">
        <w:t>)</w:t>
      </w:r>
      <w:r w:rsidRPr="00DE3BC4">
        <w:tab/>
        <w:t>Any superior commander can withhold convening authority from a subordinate commander but shall not delegate his</w:t>
      </w:r>
      <w:r w:rsidR="008420B8">
        <w:t xml:space="preserve"> or her</w:t>
      </w:r>
      <w:r w:rsidRPr="00DE3BC4">
        <w:t xml:space="preserve"> own authority.  When authority is withheld, </w:t>
      </w:r>
      <w:r w:rsidR="00237B2C">
        <w:t>that</w:t>
      </w:r>
      <w:r w:rsidRPr="00DE3BC4">
        <w:t xml:space="preserve"> action should be in clearly defined writing or permanent d</w:t>
      </w:r>
      <w:r>
        <w:t xml:space="preserve">irective.  The original letter </w:t>
      </w:r>
      <w:r w:rsidRPr="00DE3BC4">
        <w:t xml:space="preserve">withholding convening authority should be filed at Joint Force Headquarters, Office of the Staff Judge Advocate, 1301 N. MacArthur Blvd, Springfield IL 62702.  A copy should also be kept by the judge advocate </w:t>
      </w:r>
      <w:r w:rsidR="00237B2C">
        <w:t xml:space="preserve">serving </w:t>
      </w:r>
      <w:r w:rsidRPr="00DE3BC4">
        <w:t>the commander whose authority has been withheld.  Any such withholding remains in effect when a new commander is appointed to or assumes either command, until or unless expressly revoked by the superior commander.  Any such action should be addressed by duty title and not by name.</w:t>
      </w:r>
    </w:p>
    <w:p w:rsidR="005B0CF6" w:rsidRDefault="005B0CF6" w:rsidP="005B0CF6">
      <w:pPr>
        <w:ind w:left="1440" w:hanging="720"/>
      </w:pPr>
    </w:p>
    <w:p w:rsidR="005B0CF6" w:rsidRDefault="005B0CF6" w:rsidP="005B0CF6">
      <w:pPr>
        <w:ind w:left="1440" w:hanging="720"/>
      </w:pPr>
      <w:r>
        <w:t>b</w:t>
      </w:r>
      <w:r w:rsidRPr="00056294">
        <w:t>)</w:t>
      </w:r>
      <w:r w:rsidRPr="00056294">
        <w:tab/>
      </w:r>
      <w:r>
        <w:t>Special Courts-Martial</w:t>
      </w:r>
    </w:p>
    <w:p w:rsidR="005B0CF6" w:rsidRDefault="005B0CF6" w:rsidP="005B0CF6">
      <w:pPr>
        <w:ind w:left="1440" w:hanging="720"/>
      </w:pPr>
    </w:p>
    <w:p w:rsidR="005B0CF6" w:rsidRPr="00791783" w:rsidRDefault="005B0CF6" w:rsidP="005B0CF6">
      <w:pPr>
        <w:ind w:left="1440"/>
        <w:rPr>
          <w:i/>
        </w:rPr>
      </w:pPr>
      <w:r>
        <w:t>1)</w:t>
      </w:r>
      <w:r>
        <w:tab/>
      </w:r>
      <w:r w:rsidRPr="00791783">
        <w:rPr>
          <w:i/>
        </w:rPr>
        <w:t>Special co</w:t>
      </w:r>
      <w:r w:rsidR="00237B2C" w:rsidRPr="00791783">
        <w:rPr>
          <w:i/>
        </w:rPr>
        <w:t>urts-martial may be convened by:</w:t>
      </w:r>
    </w:p>
    <w:p w:rsidR="005B0CF6" w:rsidRPr="00056294" w:rsidRDefault="005B0CF6" w:rsidP="005B0CF6">
      <w:pPr>
        <w:ind w:left="1440" w:hanging="720"/>
      </w:pPr>
    </w:p>
    <w:p w:rsidR="005B0CF6" w:rsidRPr="00791783" w:rsidRDefault="005B0CF6" w:rsidP="005B0CF6">
      <w:pPr>
        <w:ind w:left="2880" w:hanging="720"/>
        <w:rPr>
          <w:i/>
        </w:rPr>
      </w:pPr>
      <w:r>
        <w:t>A</w:t>
      </w:r>
      <w:r w:rsidRPr="00056294">
        <w:t>)</w:t>
      </w:r>
      <w:r w:rsidRPr="00056294">
        <w:tab/>
      </w:r>
      <w:r w:rsidRPr="00791783">
        <w:rPr>
          <w:i/>
        </w:rPr>
        <w:t>any person who may convene a general court-martial;</w:t>
      </w:r>
    </w:p>
    <w:p w:rsidR="005B0CF6" w:rsidRPr="00056294" w:rsidRDefault="005B0CF6" w:rsidP="005B0CF6">
      <w:pPr>
        <w:ind w:left="2880" w:hanging="720"/>
      </w:pPr>
    </w:p>
    <w:p w:rsidR="005B0CF6" w:rsidRPr="00791783" w:rsidRDefault="005B0CF6" w:rsidP="005B0CF6">
      <w:pPr>
        <w:ind w:left="2880" w:hanging="720"/>
        <w:rPr>
          <w:i/>
        </w:rPr>
      </w:pPr>
      <w:r>
        <w:t>B</w:t>
      </w:r>
      <w:r w:rsidRPr="00056294">
        <w:t>)</w:t>
      </w:r>
      <w:r w:rsidRPr="00056294">
        <w:tab/>
      </w:r>
      <w:r w:rsidR="00C32F19">
        <w:rPr>
          <w:i/>
        </w:rPr>
        <w:t>t</w:t>
      </w:r>
      <w:r w:rsidRPr="00791783">
        <w:rPr>
          <w:i/>
        </w:rPr>
        <w:t>he Commander of the Illinois Army National</w:t>
      </w:r>
      <w:r w:rsidR="00791783">
        <w:rPr>
          <w:i/>
        </w:rPr>
        <w:t xml:space="preserve"> Guard</w:t>
      </w:r>
      <w:r w:rsidR="00237B2C">
        <w:t>, for</w:t>
      </w:r>
      <w:r w:rsidRPr="00056294">
        <w:t xml:space="preserve"> </w:t>
      </w:r>
      <w:r w:rsidRPr="00791783">
        <w:rPr>
          <w:i/>
        </w:rPr>
        <w:t>members of the Illinois Army National Guard</w:t>
      </w:r>
      <w:r w:rsidR="00237B2C" w:rsidRPr="00791783">
        <w:rPr>
          <w:i/>
        </w:rPr>
        <w:t>,</w:t>
      </w:r>
      <w:r w:rsidRPr="00791783">
        <w:rPr>
          <w:i/>
        </w:rPr>
        <w:t xml:space="preserve"> when empowered by </w:t>
      </w:r>
      <w:r w:rsidR="00237B2C" w:rsidRPr="00791783">
        <w:rPr>
          <w:i/>
        </w:rPr>
        <w:t>t</w:t>
      </w:r>
      <w:r w:rsidRPr="00791783">
        <w:rPr>
          <w:i/>
        </w:rPr>
        <w:t xml:space="preserve">he Adjutant General; or </w:t>
      </w:r>
    </w:p>
    <w:p w:rsidR="005B0CF6" w:rsidRPr="00056294" w:rsidRDefault="005B0CF6" w:rsidP="005B0CF6">
      <w:pPr>
        <w:ind w:left="2880" w:hanging="720"/>
      </w:pPr>
    </w:p>
    <w:p w:rsidR="005B0CF6" w:rsidRPr="00056294" w:rsidRDefault="005B0CF6" w:rsidP="005B0CF6">
      <w:pPr>
        <w:ind w:left="2880" w:hanging="720"/>
      </w:pPr>
      <w:r>
        <w:t>C</w:t>
      </w:r>
      <w:r w:rsidRPr="00056294">
        <w:t>)</w:t>
      </w:r>
      <w:r w:rsidRPr="00056294">
        <w:tab/>
      </w:r>
      <w:r w:rsidR="00C32F19">
        <w:rPr>
          <w:i/>
        </w:rPr>
        <w:t>t</w:t>
      </w:r>
      <w:r w:rsidRPr="00791783">
        <w:rPr>
          <w:i/>
        </w:rPr>
        <w:t>he Commander of the Illinois Air National Guard</w:t>
      </w:r>
      <w:r w:rsidR="00237B2C" w:rsidRPr="00791783">
        <w:rPr>
          <w:i/>
        </w:rPr>
        <w:t>,</w:t>
      </w:r>
      <w:r w:rsidR="00237B2C">
        <w:t xml:space="preserve"> for</w:t>
      </w:r>
      <w:r w:rsidRPr="00056294">
        <w:t xml:space="preserve"> </w:t>
      </w:r>
      <w:r w:rsidRPr="00791783">
        <w:rPr>
          <w:i/>
        </w:rPr>
        <w:t>members of the Illinois Air National Guard</w:t>
      </w:r>
      <w:r w:rsidR="00237B2C" w:rsidRPr="00791783">
        <w:rPr>
          <w:i/>
        </w:rPr>
        <w:t>,</w:t>
      </w:r>
      <w:r w:rsidRPr="00791783">
        <w:rPr>
          <w:i/>
        </w:rPr>
        <w:t xml:space="preserve"> when empowered by </w:t>
      </w:r>
      <w:r w:rsidR="00237B2C" w:rsidRPr="00791783">
        <w:rPr>
          <w:i/>
        </w:rPr>
        <w:t>t</w:t>
      </w:r>
      <w:r w:rsidRPr="00791783">
        <w:rPr>
          <w:i/>
        </w:rPr>
        <w:t>he Adjutant General.</w:t>
      </w:r>
      <w:r w:rsidR="00C32F19">
        <w:rPr>
          <w:i/>
        </w:rPr>
        <w:t xml:space="preserve"> </w:t>
      </w:r>
      <w:r w:rsidR="00C32F19" w:rsidRPr="00C32F19">
        <w:t>(Code Section 23(a))</w:t>
      </w:r>
    </w:p>
    <w:p w:rsidR="005B0CF6" w:rsidRPr="00056294" w:rsidRDefault="005B0CF6" w:rsidP="005B0CF6">
      <w:pPr>
        <w:ind w:left="2880" w:hanging="720"/>
      </w:pPr>
    </w:p>
    <w:p w:rsidR="005B0CF6" w:rsidRPr="00056294" w:rsidRDefault="005B0CF6" w:rsidP="005B0CF6">
      <w:pPr>
        <w:ind w:left="2160" w:hanging="720"/>
      </w:pPr>
      <w:r>
        <w:t>2</w:t>
      </w:r>
      <w:r w:rsidRPr="00056294">
        <w:t>)</w:t>
      </w:r>
      <w:r w:rsidRPr="00056294">
        <w:tab/>
      </w:r>
      <w:r w:rsidRPr="00791783">
        <w:rPr>
          <w:i/>
        </w:rPr>
        <w:t xml:space="preserve">If any officer </w:t>
      </w:r>
      <w:r w:rsidR="00237B2C" w:rsidRPr="00791783">
        <w:rPr>
          <w:i/>
        </w:rPr>
        <w:t>listed in</w:t>
      </w:r>
      <w:r w:rsidR="00237B2C">
        <w:t xml:space="preserve"> subsection (b)(1) </w:t>
      </w:r>
      <w:r w:rsidRPr="00791783">
        <w:rPr>
          <w:i/>
        </w:rPr>
        <w:t>is an accuser, the court shall be convened by superior competent authority and may</w:t>
      </w:r>
      <w:r w:rsidR="00237B2C" w:rsidRPr="00791783">
        <w:rPr>
          <w:i/>
        </w:rPr>
        <w:t>,</w:t>
      </w:r>
      <w:r w:rsidRPr="00791783">
        <w:rPr>
          <w:i/>
        </w:rPr>
        <w:t xml:space="preserve"> in any case</w:t>
      </w:r>
      <w:r w:rsidR="00237B2C" w:rsidRPr="00791783">
        <w:rPr>
          <w:i/>
        </w:rPr>
        <w:t xml:space="preserve">, </w:t>
      </w:r>
      <w:r w:rsidRPr="00791783">
        <w:rPr>
          <w:i/>
        </w:rPr>
        <w:t>be convened by</w:t>
      </w:r>
      <w:r w:rsidRPr="00056294">
        <w:t xml:space="preserve"> </w:t>
      </w:r>
      <w:r w:rsidR="00237B2C">
        <w:t>that</w:t>
      </w:r>
      <w:r w:rsidRPr="00056294">
        <w:t xml:space="preserve"> </w:t>
      </w:r>
      <w:r w:rsidRPr="00791783">
        <w:rPr>
          <w:i/>
        </w:rPr>
        <w:t>superior authority if considered desirable by</w:t>
      </w:r>
      <w:r w:rsidRPr="00056294">
        <w:t xml:space="preserve"> </w:t>
      </w:r>
      <w:r w:rsidR="00237B2C">
        <w:t>that</w:t>
      </w:r>
      <w:r w:rsidRPr="00056294">
        <w:t xml:space="preserve"> </w:t>
      </w:r>
      <w:r w:rsidRPr="00791783">
        <w:rPr>
          <w:i/>
        </w:rPr>
        <w:t>authority</w:t>
      </w:r>
      <w:r w:rsidRPr="00056294">
        <w:t>.</w:t>
      </w:r>
      <w:r w:rsidR="00C32F19">
        <w:t xml:space="preserve"> (Code Section 23(b))</w:t>
      </w:r>
    </w:p>
    <w:p w:rsidR="000174EB" w:rsidRDefault="000174EB" w:rsidP="00DC7214"/>
    <w:p w:rsidR="006B1AF5" w:rsidRPr="006B1AF5" w:rsidRDefault="006B1AF5" w:rsidP="006B1AF5">
      <w:pPr>
        <w:ind w:left="720"/>
      </w:pPr>
      <w:r w:rsidRPr="006B1AF5">
        <w:t>c)</w:t>
      </w:r>
      <w:r w:rsidRPr="006B1AF5">
        <w:tab/>
        <w:t>Summary Courts-Martial</w:t>
      </w:r>
    </w:p>
    <w:p w:rsidR="006B1AF5" w:rsidRPr="006B1AF5" w:rsidRDefault="006B1AF5" w:rsidP="006B1AF5"/>
    <w:p w:rsidR="006B1AF5" w:rsidRPr="00791783" w:rsidRDefault="006B1AF5" w:rsidP="006B1AF5">
      <w:pPr>
        <w:ind w:left="2160" w:hanging="720"/>
        <w:rPr>
          <w:i/>
        </w:rPr>
      </w:pPr>
      <w:r>
        <w:t>1</w:t>
      </w:r>
      <w:r w:rsidRPr="006B1AF5">
        <w:t>)</w:t>
      </w:r>
      <w:r w:rsidRPr="006B1AF5">
        <w:tab/>
      </w:r>
      <w:r w:rsidRPr="00791783">
        <w:rPr>
          <w:i/>
        </w:rPr>
        <w:t>Summary courts-martial may be convened by</w:t>
      </w:r>
      <w:r w:rsidR="00237B2C" w:rsidRPr="00791783">
        <w:rPr>
          <w:i/>
        </w:rPr>
        <w:t>:</w:t>
      </w:r>
    </w:p>
    <w:p w:rsidR="006B1AF5" w:rsidRPr="006B1AF5" w:rsidRDefault="006B1AF5" w:rsidP="006B1AF5"/>
    <w:p w:rsidR="006B1AF5" w:rsidRPr="006B1AF5" w:rsidRDefault="006B1AF5" w:rsidP="006B1AF5">
      <w:pPr>
        <w:ind w:left="2880" w:hanging="720"/>
      </w:pPr>
      <w:r>
        <w:lastRenderedPageBreak/>
        <w:t>A</w:t>
      </w:r>
      <w:r w:rsidRPr="006B1AF5">
        <w:t>)</w:t>
      </w:r>
      <w:r w:rsidRPr="006B1AF5">
        <w:tab/>
      </w:r>
      <w:r w:rsidRPr="00791783">
        <w:rPr>
          <w:i/>
        </w:rPr>
        <w:t>any person who may convene a general or special court-martial;</w:t>
      </w:r>
      <w:r w:rsidR="00791783">
        <w:rPr>
          <w:i/>
        </w:rPr>
        <w:t xml:space="preserve"> </w:t>
      </w:r>
    </w:p>
    <w:p w:rsidR="006B1AF5" w:rsidRPr="006B1AF5" w:rsidRDefault="006B1AF5" w:rsidP="006B1AF5">
      <w:pPr>
        <w:ind w:left="2880" w:hanging="720"/>
      </w:pPr>
    </w:p>
    <w:p w:rsidR="006B1AF5" w:rsidRPr="006B1AF5" w:rsidRDefault="006B1AF5" w:rsidP="006B1AF5">
      <w:pPr>
        <w:ind w:left="2880" w:hanging="720"/>
      </w:pPr>
      <w:r>
        <w:t>B</w:t>
      </w:r>
      <w:r w:rsidRPr="006B1AF5">
        <w:t>)</w:t>
      </w:r>
      <w:r w:rsidRPr="006B1AF5">
        <w:tab/>
      </w:r>
      <w:r w:rsidRPr="00791783">
        <w:rPr>
          <w:i/>
        </w:rPr>
        <w:t xml:space="preserve">the commanding officer or officer in charge of any other command when empowered by </w:t>
      </w:r>
      <w:r w:rsidR="00237B2C" w:rsidRPr="00791783">
        <w:rPr>
          <w:i/>
        </w:rPr>
        <w:t>t</w:t>
      </w:r>
      <w:r w:rsidRPr="00791783">
        <w:rPr>
          <w:i/>
        </w:rPr>
        <w:t>he Adjutant General</w:t>
      </w:r>
      <w:r w:rsidRPr="006B1AF5">
        <w:t>.</w:t>
      </w:r>
      <w:r w:rsidR="00C32F19">
        <w:t xml:space="preserve"> (Code Section 24(a))</w:t>
      </w:r>
    </w:p>
    <w:p w:rsidR="006B1AF5" w:rsidRPr="006B1AF5" w:rsidRDefault="006B1AF5" w:rsidP="006B1AF5"/>
    <w:p w:rsidR="006B1AF5" w:rsidRPr="006B1AF5" w:rsidRDefault="006B1AF5" w:rsidP="006B1AF5">
      <w:pPr>
        <w:ind w:left="2160" w:hanging="720"/>
      </w:pPr>
      <w:r>
        <w:t>2</w:t>
      </w:r>
      <w:r w:rsidRPr="006B1AF5">
        <w:t>)</w:t>
      </w:r>
      <w:r w:rsidRPr="006B1AF5">
        <w:tab/>
      </w:r>
      <w:r w:rsidRPr="00791783">
        <w:rPr>
          <w:i/>
        </w:rPr>
        <w:t>When only one commissioned officer is present with a command or detachment</w:t>
      </w:r>
      <w:r w:rsidR="00237B2C" w:rsidRPr="00791783">
        <w:rPr>
          <w:i/>
        </w:rPr>
        <w:t>,</w:t>
      </w:r>
      <w:r w:rsidRPr="00791783">
        <w:rPr>
          <w:i/>
        </w:rPr>
        <w:t xml:space="preserve"> that officer shall be the summary court-martial of that command or detachment and shall hear and determine all summary court-martial cases.  Summary courts-martial may, however, be convened in any case by superior competent authority if considered desirable by </w:t>
      </w:r>
      <w:r w:rsidR="00237B2C">
        <w:t>that</w:t>
      </w:r>
      <w:r w:rsidRPr="006B1AF5">
        <w:t xml:space="preserve"> </w:t>
      </w:r>
      <w:r w:rsidRPr="00791783">
        <w:rPr>
          <w:i/>
        </w:rPr>
        <w:t>authority</w:t>
      </w:r>
      <w:r w:rsidRPr="006B1AF5">
        <w:t>.</w:t>
      </w:r>
      <w:r w:rsidR="00C32F19">
        <w:t xml:space="preserve"> (Code Section 24(b))</w:t>
      </w:r>
      <w:bookmarkStart w:id="0" w:name="_GoBack"/>
      <w:bookmarkEnd w:id="0"/>
    </w:p>
    <w:sectPr w:rsidR="006B1AF5" w:rsidRPr="006B1AF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22C" w:rsidRDefault="00D9322C">
      <w:r>
        <w:separator/>
      </w:r>
    </w:p>
  </w:endnote>
  <w:endnote w:type="continuationSeparator" w:id="0">
    <w:p w:rsidR="00D9322C" w:rsidRDefault="00D9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22C" w:rsidRDefault="00D9322C">
      <w:r>
        <w:separator/>
      </w:r>
    </w:p>
  </w:footnote>
  <w:footnote w:type="continuationSeparator" w:id="0">
    <w:p w:rsidR="00D9322C" w:rsidRDefault="00D9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2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B2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CF6"/>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1AF5"/>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783"/>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0B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F1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22C"/>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C17C0-510F-44E7-9E92-D52DE0CB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354</Words>
  <Characters>1935</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McFarland, Amber C.</cp:lastModifiedBy>
  <cp:revision>7</cp:revision>
  <dcterms:created xsi:type="dcterms:W3CDTF">2017-03-15T18:25:00Z</dcterms:created>
  <dcterms:modified xsi:type="dcterms:W3CDTF">2017-04-19T14:26:00Z</dcterms:modified>
</cp:coreProperties>
</file>