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7D5" w:rsidRPr="004B791A" w:rsidRDefault="00A327D5" w:rsidP="004B791A"/>
    <w:p w:rsidR="00752363" w:rsidRPr="004B791A" w:rsidRDefault="00752363" w:rsidP="004B791A">
      <w:pPr>
        <w:rPr>
          <w:b/>
        </w:rPr>
      </w:pPr>
      <w:r w:rsidRPr="004B791A">
        <w:rPr>
          <w:b/>
        </w:rPr>
        <w:t>Section 400.1</w:t>
      </w:r>
      <w:r w:rsidR="008756AC">
        <w:rPr>
          <w:b/>
        </w:rPr>
        <w:t>10</w:t>
      </w:r>
      <w:r w:rsidR="00115167">
        <w:rPr>
          <w:b/>
        </w:rPr>
        <w:t xml:space="preserve">  Persons Subject to the Code; J</w:t>
      </w:r>
      <w:r w:rsidRPr="004B791A">
        <w:rPr>
          <w:b/>
        </w:rPr>
        <w:t xml:space="preserve">urisdiction </w:t>
      </w:r>
    </w:p>
    <w:p w:rsidR="00752363" w:rsidRPr="004B791A" w:rsidRDefault="00752363" w:rsidP="004B791A"/>
    <w:p w:rsidR="00752363" w:rsidRPr="004B791A" w:rsidRDefault="001E2C75" w:rsidP="004B791A">
      <w:pPr>
        <w:ind w:left="1440" w:hanging="720"/>
      </w:pPr>
      <w:r w:rsidRPr="004B791A">
        <w:t>a)</w:t>
      </w:r>
      <w:r w:rsidR="00115167">
        <w:tab/>
        <w:t>General Statement.</w:t>
      </w:r>
      <w:r w:rsidR="004B791A">
        <w:t xml:space="preserve"> </w:t>
      </w:r>
      <w:r w:rsidR="00752363" w:rsidRPr="004B791A">
        <w:t xml:space="preserve"> No person may be punished under the Code for any offense provided for in the Code, unless there is jurisdiction over the person and jurisdiction over the offense. </w:t>
      </w:r>
    </w:p>
    <w:p w:rsidR="00752363" w:rsidRPr="004B791A" w:rsidRDefault="00752363" w:rsidP="004B791A">
      <w:pPr>
        <w:ind w:left="1440" w:hanging="720"/>
      </w:pPr>
    </w:p>
    <w:p w:rsidR="00752363" w:rsidRPr="004B791A" w:rsidRDefault="001E2C75" w:rsidP="004B791A">
      <w:pPr>
        <w:ind w:left="1440" w:hanging="720"/>
      </w:pPr>
      <w:r w:rsidRPr="004B791A">
        <w:t>b)</w:t>
      </w:r>
      <w:r w:rsidR="00752363" w:rsidRPr="004B791A">
        <w:tab/>
        <w:t>Jurisdiction Over the Person.</w:t>
      </w:r>
      <w:r w:rsidR="004B791A">
        <w:t xml:space="preserve"> </w:t>
      </w:r>
      <w:r w:rsidR="00752363" w:rsidRPr="004B791A">
        <w:t xml:space="preserve"> There is jurisdiction over the person if, at both the time the offense was committed and </w:t>
      </w:r>
      <w:r w:rsidR="00115167">
        <w:t>the time of trial, that person:</w:t>
      </w:r>
    </w:p>
    <w:p w:rsidR="00752363" w:rsidRPr="004B791A" w:rsidRDefault="00752363" w:rsidP="004B791A">
      <w:pPr>
        <w:ind w:left="1440" w:hanging="720"/>
        <w:rPr>
          <w:rFonts w:eastAsiaTheme="minorHAnsi"/>
        </w:rPr>
      </w:pPr>
    </w:p>
    <w:p w:rsidR="00752363" w:rsidRPr="004B791A" w:rsidRDefault="00752363" w:rsidP="004B791A">
      <w:pPr>
        <w:ind w:left="2160" w:hanging="720"/>
      </w:pPr>
      <w:r w:rsidRPr="004B791A">
        <w:t>1)</w:t>
      </w:r>
      <w:r w:rsidRPr="004B791A">
        <w:tab/>
      </w:r>
      <w:r w:rsidRPr="0099230D">
        <w:rPr>
          <w:i/>
        </w:rPr>
        <w:t xml:space="preserve">is a member of the </w:t>
      </w:r>
      <w:r w:rsidR="0099230D" w:rsidRPr="0099230D">
        <w:rPr>
          <w:i/>
        </w:rPr>
        <w:t>SMF</w:t>
      </w:r>
      <w:r w:rsidR="00115167">
        <w:t>;</w:t>
      </w:r>
      <w:r w:rsidRPr="004B791A">
        <w:t xml:space="preserve"> and</w:t>
      </w:r>
    </w:p>
    <w:p w:rsidR="00752363" w:rsidRPr="004B791A" w:rsidRDefault="00752363" w:rsidP="004B791A">
      <w:pPr>
        <w:ind w:left="2160" w:hanging="720"/>
      </w:pPr>
    </w:p>
    <w:p w:rsidR="00752363" w:rsidRPr="004B791A" w:rsidRDefault="00752363" w:rsidP="004B791A">
      <w:pPr>
        <w:ind w:left="2160" w:hanging="720"/>
      </w:pPr>
      <w:r w:rsidRPr="004B791A">
        <w:t>2)</w:t>
      </w:r>
      <w:r w:rsidRPr="004B791A">
        <w:tab/>
        <w:t xml:space="preserve">is, for a </w:t>
      </w:r>
      <w:r w:rsidRPr="0099230D">
        <w:rPr>
          <w:i/>
        </w:rPr>
        <w:t>day or a portion of a day,</w:t>
      </w:r>
      <w:r w:rsidR="00115167" w:rsidRPr="0099230D">
        <w:rPr>
          <w:i/>
        </w:rPr>
        <w:t xml:space="preserve"> in State Active Duty status or OTAD</w:t>
      </w:r>
      <w:r w:rsidRPr="0099230D">
        <w:rPr>
          <w:i/>
        </w:rPr>
        <w:t>, and at no other times</w:t>
      </w:r>
      <w:r w:rsidRPr="004B791A">
        <w:t xml:space="preserve">. </w:t>
      </w:r>
      <w:r w:rsidR="00CE2DEB">
        <w:t xml:space="preserve"> (Code Section 2(a))</w:t>
      </w:r>
    </w:p>
    <w:p w:rsidR="00752363" w:rsidRPr="004B791A" w:rsidRDefault="00752363" w:rsidP="004B791A">
      <w:pPr>
        <w:ind w:left="1440" w:hanging="720"/>
      </w:pPr>
    </w:p>
    <w:p w:rsidR="00752363" w:rsidRPr="004B791A" w:rsidRDefault="001E2C75" w:rsidP="004B791A">
      <w:pPr>
        <w:ind w:left="1440" w:hanging="720"/>
      </w:pPr>
      <w:r w:rsidRPr="004B791A">
        <w:t>c)</w:t>
      </w:r>
      <w:r w:rsidR="00752363" w:rsidRPr="004B791A">
        <w:tab/>
        <w:t>Jurisdiction Over the Offense.</w:t>
      </w:r>
      <w:r w:rsidR="004B791A">
        <w:t xml:space="preserve"> </w:t>
      </w:r>
      <w:r w:rsidR="00752363" w:rsidRPr="004B791A">
        <w:t xml:space="preserve"> Subject matter jurisdiction</w:t>
      </w:r>
      <w:r w:rsidR="00115167">
        <w:t xml:space="preserve"> is established if the person:</w:t>
      </w:r>
    </w:p>
    <w:p w:rsidR="00752363" w:rsidRPr="004B791A" w:rsidRDefault="00752363" w:rsidP="004B791A">
      <w:pPr>
        <w:ind w:left="1440" w:hanging="720"/>
      </w:pPr>
    </w:p>
    <w:p w:rsidR="00752363" w:rsidRPr="004B791A" w:rsidRDefault="001E2C75" w:rsidP="004B791A">
      <w:pPr>
        <w:ind w:left="2160" w:hanging="720"/>
      </w:pPr>
      <w:r w:rsidRPr="004B791A">
        <w:t>1)</w:t>
      </w:r>
      <w:r w:rsidR="00752363" w:rsidRPr="004B791A">
        <w:tab/>
        <w:t xml:space="preserve">commits a military offense as defined in </w:t>
      </w:r>
      <w:r w:rsidR="004A2A50">
        <w:t xml:space="preserve">Code </w:t>
      </w:r>
      <w:r w:rsidR="00115167">
        <w:t>Section</w:t>
      </w:r>
      <w:r w:rsidR="00752363" w:rsidRPr="004B791A">
        <w:t xml:space="preserve"> </w:t>
      </w:r>
      <w:r w:rsidR="00115167">
        <w:t>1</w:t>
      </w:r>
      <w:r w:rsidR="00752363" w:rsidRPr="004B791A">
        <w:t>(a)(1</w:t>
      </w:r>
      <w:r w:rsidR="00115167">
        <w:t>4</w:t>
      </w:r>
      <w:r w:rsidR="00752363" w:rsidRPr="004B791A">
        <w:t>)</w:t>
      </w:r>
      <w:r w:rsidR="00115167">
        <w:t>; or</w:t>
      </w:r>
    </w:p>
    <w:p w:rsidR="00752363" w:rsidRPr="004B791A" w:rsidRDefault="00752363" w:rsidP="004B791A">
      <w:pPr>
        <w:ind w:left="2160" w:hanging="720"/>
      </w:pPr>
    </w:p>
    <w:p w:rsidR="00752363" w:rsidRPr="004B791A" w:rsidRDefault="00752363" w:rsidP="004B791A">
      <w:pPr>
        <w:ind w:left="2160" w:hanging="720"/>
      </w:pPr>
      <w:r w:rsidRPr="004B791A">
        <w:t>2)</w:t>
      </w:r>
      <w:r w:rsidRPr="004B791A">
        <w:tab/>
        <w:t xml:space="preserve">commits an offense not </w:t>
      </w:r>
      <w:r w:rsidR="0099230D">
        <w:t xml:space="preserve">in </w:t>
      </w:r>
      <w:r w:rsidR="004A2A50">
        <w:t xml:space="preserve">Code </w:t>
      </w:r>
      <w:r w:rsidR="00115167">
        <w:t>Section 1</w:t>
      </w:r>
      <w:r w:rsidRPr="004B791A">
        <w:t>(a)(1</w:t>
      </w:r>
      <w:r w:rsidR="00115167">
        <w:t>4</w:t>
      </w:r>
      <w:r w:rsidRPr="004B791A">
        <w:t>)</w:t>
      </w:r>
      <w:r w:rsidR="00115167">
        <w:t xml:space="preserve"> </w:t>
      </w:r>
      <w:bookmarkStart w:id="0" w:name="_GoBack"/>
      <w:bookmarkEnd w:id="0"/>
      <w:r w:rsidR="00115167">
        <w:t>(</w:t>
      </w:r>
      <w:r w:rsidRPr="004B791A">
        <w:t>non-military offense</w:t>
      </w:r>
      <w:r w:rsidR="00115167">
        <w:t>) that</w:t>
      </w:r>
      <w:r w:rsidR="004B791A">
        <w:t xml:space="preserve"> is in violation of either</w:t>
      </w:r>
      <w:r w:rsidRPr="004B791A">
        <w:t xml:space="preserve"> the C</w:t>
      </w:r>
      <w:r w:rsidR="00115167">
        <w:t>ode or the criminal law of the s</w:t>
      </w:r>
      <w:r w:rsidRPr="004B791A">
        <w:t>tate in which it was committed, or t</w:t>
      </w:r>
      <w:r w:rsidR="0099230D">
        <w:t>hat of the United States; and</w:t>
      </w:r>
    </w:p>
    <w:p w:rsidR="00752363" w:rsidRPr="004B791A" w:rsidRDefault="00752363" w:rsidP="004B791A">
      <w:pPr>
        <w:ind w:left="2160" w:hanging="720"/>
      </w:pPr>
    </w:p>
    <w:p w:rsidR="00752363" w:rsidRPr="004B791A" w:rsidRDefault="001E2C75" w:rsidP="004B791A">
      <w:pPr>
        <w:ind w:left="2880" w:hanging="720"/>
      </w:pPr>
      <w:r w:rsidRPr="004B791A">
        <w:t>A)</w:t>
      </w:r>
      <w:r w:rsidR="00752363" w:rsidRPr="004B791A">
        <w:tab/>
        <w:t xml:space="preserve">the appropriate civil authority has provided the </w:t>
      </w:r>
      <w:r w:rsidR="0099230D">
        <w:t>NGIL-</w:t>
      </w:r>
      <w:r w:rsidR="00EA4677">
        <w:t>J</w:t>
      </w:r>
      <w:r w:rsidR="0099230D">
        <w:t>A</w:t>
      </w:r>
      <w:r w:rsidR="00752363" w:rsidRPr="004B791A">
        <w:t xml:space="preserve"> a</w:t>
      </w:r>
      <w:r w:rsidR="00115167">
        <w:t xml:space="preserve"> declination to prosecute; or</w:t>
      </w:r>
    </w:p>
    <w:p w:rsidR="00752363" w:rsidRPr="004B791A" w:rsidRDefault="00752363" w:rsidP="004B791A">
      <w:pPr>
        <w:ind w:left="2880" w:hanging="720"/>
      </w:pPr>
    </w:p>
    <w:p w:rsidR="00752363" w:rsidRPr="004B791A" w:rsidRDefault="00752363" w:rsidP="004B791A">
      <w:pPr>
        <w:ind w:left="2880" w:hanging="720"/>
      </w:pPr>
      <w:r w:rsidRPr="004B791A">
        <w:t>B)</w:t>
      </w:r>
      <w:r w:rsidRPr="004B791A">
        <w:tab/>
        <w:t xml:space="preserve">a civil court of competent jurisdiction has dismissed the charge, and the appropriate civil authority has provided the </w:t>
      </w:r>
      <w:r w:rsidR="00EA4677">
        <w:t>NGIL-JA</w:t>
      </w:r>
      <w:r w:rsidRPr="004B791A">
        <w:t xml:space="preserve"> a declination to further prosecute, provided jeopardy has not attached.</w:t>
      </w:r>
    </w:p>
    <w:p w:rsidR="00752363" w:rsidRPr="004B791A" w:rsidRDefault="00752363" w:rsidP="004B791A">
      <w:pPr>
        <w:ind w:left="1440" w:hanging="720"/>
      </w:pPr>
    </w:p>
    <w:p w:rsidR="000174EB" w:rsidRPr="004B791A" w:rsidRDefault="00115167" w:rsidP="004B791A">
      <w:pPr>
        <w:ind w:left="1440" w:hanging="720"/>
      </w:pPr>
      <w:r>
        <w:t>d</w:t>
      </w:r>
      <w:r w:rsidR="00752363" w:rsidRPr="004B791A">
        <w:t>)</w:t>
      </w:r>
      <w:r w:rsidR="00752363" w:rsidRPr="004B791A">
        <w:tab/>
      </w:r>
      <w:r>
        <w:t>Persons Assigned and Attached to O</w:t>
      </w:r>
      <w:r w:rsidR="00752363" w:rsidRPr="00115167">
        <w:t>ther Commands</w:t>
      </w:r>
      <w:r w:rsidR="007D7C65">
        <w:t>.</w:t>
      </w:r>
      <w:r w:rsidR="004B791A">
        <w:t xml:space="preserve"> </w:t>
      </w:r>
      <w:r w:rsidR="007D7C65">
        <w:t xml:space="preserve"> F</w:t>
      </w:r>
      <w:r w:rsidR="00752363" w:rsidRPr="004B791A">
        <w:t>or jurisdiction issues based on assignment or attachment, each service component shall refer to the current service component guidance</w:t>
      </w:r>
      <w:r>
        <w:t>, including regulations</w:t>
      </w:r>
      <w:r w:rsidR="00752363" w:rsidRPr="004B791A">
        <w:t xml:space="preserve"> and policy directives. </w:t>
      </w:r>
      <w:r w:rsidR="004B791A">
        <w:t xml:space="preserve"> </w:t>
      </w:r>
      <w:r w:rsidR="00752363" w:rsidRPr="004B791A">
        <w:t>Prior to the initiation of any military justice action, the judge advocate will ensure that the commander will resolve any military justice authority issue regarding assigned or attached personnel.</w:t>
      </w:r>
    </w:p>
    <w:sectPr w:rsidR="000174EB" w:rsidRPr="004B791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363" w:rsidRDefault="00752363">
      <w:r>
        <w:separator/>
      </w:r>
    </w:p>
  </w:endnote>
  <w:endnote w:type="continuationSeparator" w:id="0">
    <w:p w:rsidR="00752363" w:rsidRDefault="0075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363" w:rsidRDefault="00752363">
      <w:r>
        <w:separator/>
      </w:r>
    </w:p>
  </w:footnote>
  <w:footnote w:type="continuationSeparator" w:id="0">
    <w:p w:rsidR="00752363" w:rsidRDefault="00752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6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21CE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167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C75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A50"/>
    <w:rsid w:val="004A2DF2"/>
    <w:rsid w:val="004A631A"/>
    <w:rsid w:val="004B0153"/>
    <w:rsid w:val="004B41BC"/>
    <w:rsid w:val="004B6FF4"/>
    <w:rsid w:val="004B791A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2363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7C65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6A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30D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27D5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498F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BB1"/>
    <w:rsid w:val="00CB3DC9"/>
    <w:rsid w:val="00CC13F9"/>
    <w:rsid w:val="00CC4FF8"/>
    <w:rsid w:val="00CD3723"/>
    <w:rsid w:val="00CD5413"/>
    <w:rsid w:val="00CE01BF"/>
    <w:rsid w:val="00CE2DEB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44B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677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BCC88-2799-4240-8AF5-29979175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14</cp:revision>
  <dcterms:created xsi:type="dcterms:W3CDTF">2017-01-30T20:47:00Z</dcterms:created>
  <dcterms:modified xsi:type="dcterms:W3CDTF">2017-04-20T19:19:00Z</dcterms:modified>
</cp:coreProperties>
</file>