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8F" w:rsidRDefault="00936E8F" w:rsidP="00936E8F">
      <w:pPr>
        <w:jc w:val="center"/>
      </w:pPr>
      <w:bookmarkStart w:id="0" w:name="_GoBack"/>
      <w:bookmarkEnd w:id="0"/>
    </w:p>
    <w:p w:rsidR="00936E8F" w:rsidRDefault="00936E8F" w:rsidP="00936E8F">
      <w:pPr>
        <w:jc w:val="center"/>
      </w:pPr>
      <w:r>
        <w:t>SUBPART A:  DEFINITIONS</w:t>
      </w:r>
    </w:p>
    <w:p w:rsidR="00936E8F" w:rsidRDefault="00936E8F" w:rsidP="00936E8F">
      <w:pPr>
        <w:jc w:val="center"/>
      </w:pPr>
    </w:p>
    <w:p w:rsidR="00936E8F" w:rsidRDefault="00936E8F" w:rsidP="00936E8F">
      <w:r>
        <w:t xml:space="preserve">Section </w:t>
      </w:r>
    </w:p>
    <w:p w:rsidR="00936E8F" w:rsidRDefault="00936E8F" w:rsidP="00936E8F">
      <w:pPr>
        <w:ind w:left="1425" w:hanging="1425"/>
      </w:pPr>
      <w:r>
        <w:t>200.5</w:t>
      </w:r>
      <w:r>
        <w:tab/>
        <w:t>General Purpose</w:t>
      </w:r>
    </w:p>
    <w:p w:rsidR="00936E8F" w:rsidRDefault="00936E8F" w:rsidP="00936E8F">
      <w:pPr>
        <w:ind w:left="1425" w:hanging="1425"/>
      </w:pPr>
      <w:r>
        <w:t>200.10</w:t>
      </w:r>
      <w:r>
        <w:tab/>
        <w:t>Definition of Terms Used</w:t>
      </w:r>
    </w:p>
    <w:p w:rsidR="00936E8F" w:rsidRDefault="00936E8F" w:rsidP="00936E8F">
      <w:pPr>
        <w:ind w:left="1425" w:hanging="1425"/>
      </w:pPr>
    </w:p>
    <w:p w:rsidR="00936E8F" w:rsidRDefault="00936E8F" w:rsidP="00936E8F">
      <w:pPr>
        <w:ind w:left="1425" w:hanging="1425"/>
        <w:jc w:val="center"/>
      </w:pPr>
      <w:r>
        <w:t>SUBPART B:  ELIGIBILITY</w:t>
      </w:r>
    </w:p>
    <w:p w:rsidR="00936E8F" w:rsidRDefault="00936E8F" w:rsidP="00936E8F">
      <w:pPr>
        <w:ind w:left="1425" w:hanging="1425"/>
        <w:jc w:val="center"/>
      </w:pPr>
    </w:p>
    <w:p w:rsidR="00936E8F" w:rsidRDefault="00936E8F" w:rsidP="00936E8F">
      <w:pPr>
        <w:ind w:left="1425" w:hanging="1425"/>
      </w:pPr>
      <w:r>
        <w:t>Section</w:t>
      </w:r>
    </w:p>
    <w:p w:rsidR="00936E8F" w:rsidRDefault="00936E8F" w:rsidP="00936E8F">
      <w:pPr>
        <w:ind w:left="1425" w:hanging="1425"/>
      </w:pPr>
      <w:r>
        <w:t>200.20</w:t>
      </w:r>
      <w:r>
        <w:tab/>
        <w:t>Determination of Eligibility for Family Need Based Grants</w:t>
      </w:r>
    </w:p>
    <w:p w:rsidR="00936E8F" w:rsidRDefault="00936E8F" w:rsidP="00936E8F">
      <w:pPr>
        <w:ind w:left="1425" w:hanging="1425"/>
      </w:pPr>
      <w:r>
        <w:t>200.30</w:t>
      </w:r>
      <w:r>
        <w:tab/>
        <w:t>Determination of Eligibility for Status Based Grants</w:t>
      </w:r>
    </w:p>
    <w:p w:rsidR="00936E8F" w:rsidRDefault="00936E8F" w:rsidP="00936E8F">
      <w:pPr>
        <w:ind w:left="1425" w:hanging="1425"/>
      </w:pPr>
      <w:r>
        <w:t>200.40</w:t>
      </w:r>
      <w:r>
        <w:tab/>
        <w:t>Determination of Eligibility for Casualty Based Grants − National Guard and Reserve Service Members</w:t>
      </w:r>
    </w:p>
    <w:p w:rsidR="00936E8F" w:rsidRDefault="00936E8F" w:rsidP="00936E8F">
      <w:pPr>
        <w:tabs>
          <w:tab w:val="left" w:pos="1425"/>
        </w:tabs>
        <w:ind w:left="1425" w:hanging="1425"/>
      </w:pPr>
      <w:r>
        <w:t>200.41</w:t>
      </w:r>
      <w:r>
        <w:tab/>
        <w:t>Determination of Eligibility for Casualty Based Grants − Active Duty Service Members</w:t>
      </w:r>
    </w:p>
    <w:p w:rsidR="00936E8F" w:rsidRDefault="00936E8F" w:rsidP="00936E8F">
      <w:pPr>
        <w:ind w:left="1425" w:hanging="1425"/>
      </w:pPr>
    </w:p>
    <w:p w:rsidR="00936E8F" w:rsidRDefault="00936E8F" w:rsidP="00936E8F">
      <w:pPr>
        <w:ind w:left="1425" w:hanging="1425"/>
        <w:jc w:val="center"/>
      </w:pPr>
      <w:r>
        <w:t>SUBPART C:  GRANTS</w:t>
      </w:r>
    </w:p>
    <w:p w:rsidR="00936E8F" w:rsidRDefault="00936E8F" w:rsidP="00936E8F">
      <w:pPr>
        <w:ind w:left="1425" w:hanging="1425"/>
        <w:jc w:val="center"/>
      </w:pPr>
    </w:p>
    <w:p w:rsidR="00936E8F" w:rsidRDefault="00936E8F" w:rsidP="00936E8F">
      <w:pPr>
        <w:ind w:left="1425" w:hanging="1425"/>
      </w:pPr>
      <w:r>
        <w:t xml:space="preserve">Section </w:t>
      </w:r>
    </w:p>
    <w:p w:rsidR="00936E8F" w:rsidRDefault="00936E8F" w:rsidP="00936E8F">
      <w:pPr>
        <w:tabs>
          <w:tab w:val="left" w:pos="1425"/>
        </w:tabs>
        <w:ind w:left="1425" w:hanging="1425"/>
      </w:pPr>
      <w:r>
        <w:t>200.50</w:t>
      </w:r>
      <w:r>
        <w:tab/>
        <w:t>Family Need Based Grant Levels and Limits</w:t>
      </w:r>
    </w:p>
    <w:p w:rsidR="00936E8F" w:rsidRDefault="00936E8F" w:rsidP="00936E8F">
      <w:pPr>
        <w:tabs>
          <w:tab w:val="left" w:pos="1425"/>
        </w:tabs>
        <w:ind w:left="1425" w:hanging="1425"/>
      </w:pPr>
      <w:r>
        <w:t>200.60</w:t>
      </w:r>
      <w:r>
        <w:tab/>
        <w:t>Status Based Grant Levels and Limits</w:t>
      </w:r>
    </w:p>
    <w:p w:rsidR="00936E8F" w:rsidRDefault="00936E8F" w:rsidP="00936E8F">
      <w:pPr>
        <w:ind w:left="1425" w:hanging="1425"/>
      </w:pPr>
      <w:r>
        <w:t>200.70</w:t>
      </w:r>
      <w:r>
        <w:tab/>
        <w:t>Casualty Based Grant Levels and Limits − National Guard and Reserve Service Members</w:t>
      </w:r>
    </w:p>
    <w:p w:rsidR="00936E8F" w:rsidRDefault="00936E8F" w:rsidP="00936E8F">
      <w:pPr>
        <w:ind w:left="1425" w:hanging="1425"/>
      </w:pPr>
      <w:r>
        <w:t>200.71</w:t>
      </w:r>
      <w:r>
        <w:tab/>
        <w:t>Casualty Based Grant Levels and Limits − Active Duty Service Members</w:t>
      </w:r>
    </w:p>
    <w:p w:rsidR="00936E8F" w:rsidRDefault="00936E8F" w:rsidP="00936E8F">
      <w:pPr>
        <w:tabs>
          <w:tab w:val="left" w:pos="1425"/>
        </w:tabs>
        <w:ind w:left="1425" w:hanging="1425"/>
      </w:pPr>
      <w:r>
        <w:t>200.80</w:t>
      </w:r>
      <w:r>
        <w:tab/>
        <w:t>Documentation, Application, Payment and Denial</w:t>
      </w:r>
    </w:p>
    <w:p w:rsidR="00936E8F" w:rsidRDefault="00936E8F" w:rsidP="00936E8F">
      <w:pPr>
        <w:ind w:left="1425" w:hanging="1425"/>
      </w:pPr>
    </w:p>
    <w:p w:rsidR="00936E8F" w:rsidRDefault="00936E8F" w:rsidP="00936E8F">
      <w:pPr>
        <w:ind w:left="1425" w:hanging="1425"/>
        <w:jc w:val="center"/>
      </w:pPr>
      <w:r>
        <w:t>SUBPART D:  REPORTING</w:t>
      </w:r>
    </w:p>
    <w:p w:rsidR="00936E8F" w:rsidRDefault="00936E8F" w:rsidP="00936E8F">
      <w:pPr>
        <w:ind w:left="1425" w:hanging="1425"/>
      </w:pPr>
    </w:p>
    <w:p w:rsidR="00936E8F" w:rsidRDefault="00936E8F" w:rsidP="00936E8F">
      <w:pPr>
        <w:ind w:left="1425" w:hanging="1425"/>
      </w:pPr>
      <w:r>
        <w:t>Section</w:t>
      </w:r>
    </w:p>
    <w:p w:rsidR="00BD0112" w:rsidRDefault="00936E8F" w:rsidP="00936E8F">
      <w:pPr>
        <w:ind w:left="1425" w:hanging="1425"/>
      </w:pPr>
      <w:r>
        <w:t>200.90</w:t>
      </w:r>
      <w:r>
        <w:tab/>
        <w:t>Reporting Requirements</w:t>
      </w:r>
    </w:p>
    <w:sectPr w:rsidR="00BD0112" w:rsidSect="004743D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7BF" w:rsidRDefault="008F57BF">
      <w:r>
        <w:separator/>
      </w:r>
    </w:p>
  </w:endnote>
  <w:endnote w:type="continuationSeparator" w:id="0">
    <w:p w:rsidR="008F57BF" w:rsidRDefault="008F5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7BF" w:rsidRDefault="008F57BF">
      <w:r>
        <w:separator/>
      </w:r>
    </w:p>
  </w:footnote>
  <w:footnote w:type="continuationSeparator" w:id="0">
    <w:p w:rsidR="008F57BF" w:rsidRDefault="008F57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500C8"/>
    <w:multiLevelType w:val="multilevel"/>
    <w:tmpl w:val="2AA08F58"/>
    <w:lvl w:ilvl="0">
      <w:start w:val="200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8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>
    <w:nsid w:val="1290543B"/>
    <w:multiLevelType w:val="multilevel"/>
    <w:tmpl w:val="406612CC"/>
    <w:lvl w:ilvl="0">
      <w:start w:val="200"/>
      <w:numFmt w:val="decimal"/>
      <w:lvlText w:val="%1"/>
      <w:lvlJc w:val="left"/>
      <w:pPr>
        <w:tabs>
          <w:tab w:val="num" w:pos="540"/>
        </w:tabs>
        <w:ind w:left="540" w:hanging="540"/>
      </w:p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>
    <w:nsid w:val="30DD5996"/>
    <w:multiLevelType w:val="multilevel"/>
    <w:tmpl w:val="0DE2D42E"/>
    <w:lvl w:ilvl="0">
      <w:start w:val="200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2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>
    <w:nsid w:val="38EF5B3E"/>
    <w:multiLevelType w:val="multilevel"/>
    <w:tmpl w:val="2E583AEE"/>
    <w:lvl w:ilvl="0">
      <w:start w:val="200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5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42FE4AD7"/>
    <w:multiLevelType w:val="multilevel"/>
    <w:tmpl w:val="BB4E286E"/>
    <w:lvl w:ilvl="0">
      <w:start w:val="200"/>
      <w:numFmt w:val="decimal"/>
      <w:lvlText w:val="%1"/>
      <w:lvlJc w:val="left"/>
      <w:pPr>
        <w:tabs>
          <w:tab w:val="num" w:pos="660"/>
        </w:tabs>
        <w:ind w:left="660" w:hanging="660"/>
      </w:pPr>
    </w:lvl>
    <w:lvl w:ilvl="1">
      <w:start w:val="30"/>
      <w:numFmt w:val="decimal"/>
      <w:lvlText w:val="%1.%2"/>
      <w:lvlJc w:val="left"/>
      <w:pPr>
        <w:tabs>
          <w:tab w:val="num" w:pos="660"/>
        </w:tabs>
        <w:ind w:left="660" w:hanging="6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1"/>
    <w:lvlOverride w:ilvl="0">
      <w:startOverride w:val="200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00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200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00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200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3C19"/>
    <w:rsid w:val="00136B47"/>
    <w:rsid w:val="00150267"/>
    <w:rsid w:val="001C7D95"/>
    <w:rsid w:val="001E3074"/>
    <w:rsid w:val="0022141F"/>
    <w:rsid w:val="00225354"/>
    <w:rsid w:val="002524EC"/>
    <w:rsid w:val="002A643F"/>
    <w:rsid w:val="00336BB8"/>
    <w:rsid w:val="00337CEB"/>
    <w:rsid w:val="00367A2E"/>
    <w:rsid w:val="003F3A28"/>
    <w:rsid w:val="003F5FD7"/>
    <w:rsid w:val="00431CFE"/>
    <w:rsid w:val="004461A1"/>
    <w:rsid w:val="00467C9E"/>
    <w:rsid w:val="004743D1"/>
    <w:rsid w:val="00487671"/>
    <w:rsid w:val="004A015F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5F6D7C"/>
    <w:rsid w:val="00601C5F"/>
    <w:rsid w:val="00613F78"/>
    <w:rsid w:val="006A2114"/>
    <w:rsid w:val="006D5961"/>
    <w:rsid w:val="00780733"/>
    <w:rsid w:val="007C14B2"/>
    <w:rsid w:val="00801D20"/>
    <w:rsid w:val="00825C45"/>
    <w:rsid w:val="008271B1"/>
    <w:rsid w:val="00835F10"/>
    <w:rsid w:val="00837F88"/>
    <w:rsid w:val="0084781C"/>
    <w:rsid w:val="00884550"/>
    <w:rsid w:val="008B4361"/>
    <w:rsid w:val="008D4EA0"/>
    <w:rsid w:val="008F57BF"/>
    <w:rsid w:val="00935A8C"/>
    <w:rsid w:val="00936E8F"/>
    <w:rsid w:val="00953C64"/>
    <w:rsid w:val="0098276C"/>
    <w:rsid w:val="00993538"/>
    <w:rsid w:val="009C4011"/>
    <w:rsid w:val="009C4FD4"/>
    <w:rsid w:val="009E281C"/>
    <w:rsid w:val="00A03412"/>
    <w:rsid w:val="00A174BB"/>
    <w:rsid w:val="00A2265D"/>
    <w:rsid w:val="00A414BC"/>
    <w:rsid w:val="00A600AA"/>
    <w:rsid w:val="00A62F7E"/>
    <w:rsid w:val="00A706F4"/>
    <w:rsid w:val="00AB29C6"/>
    <w:rsid w:val="00AE120A"/>
    <w:rsid w:val="00AE1744"/>
    <w:rsid w:val="00AE5547"/>
    <w:rsid w:val="00B07E7E"/>
    <w:rsid w:val="00B31598"/>
    <w:rsid w:val="00B34FA2"/>
    <w:rsid w:val="00B35D67"/>
    <w:rsid w:val="00B516F7"/>
    <w:rsid w:val="00B6074D"/>
    <w:rsid w:val="00B66925"/>
    <w:rsid w:val="00B71177"/>
    <w:rsid w:val="00B876EC"/>
    <w:rsid w:val="00BD0112"/>
    <w:rsid w:val="00BF5EF1"/>
    <w:rsid w:val="00C3749D"/>
    <w:rsid w:val="00C4537A"/>
    <w:rsid w:val="00C65D00"/>
    <w:rsid w:val="00CC13F9"/>
    <w:rsid w:val="00CD3723"/>
    <w:rsid w:val="00D0068D"/>
    <w:rsid w:val="00D55B37"/>
    <w:rsid w:val="00D60E87"/>
    <w:rsid w:val="00D62188"/>
    <w:rsid w:val="00D735B8"/>
    <w:rsid w:val="00D93C67"/>
    <w:rsid w:val="00DA7F9B"/>
    <w:rsid w:val="00DD7EF0"/>
    <w:rsid w:val="00E7288E"/>
    <w:rsid w:val="00E95503"/>
    <w:rsid w:val="00EB424E"/>
    <w:rsid w:val="00F43DEE"/>
    <w:rsid w:val="00FB1E43"/>
    <w:rsid w:val="00FD12A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E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336BB8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6E8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6">
    <w:name w:val="heading 6"/>
    <w:basedOn w:val="Normal"/>
    <w:next w:val="Normal"/>
    <w:qFormat/>
    <w:rsid w:val="00336BB8"/>
    <w:pPr>
      <w:keepNext/>
      <w:jc w:val="center"/>
      <w:outlineLvl w:val="5"/>
    </w:pPr>
    <w:rPr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5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