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00" w:rsidRPr="00A91100" w:rsidRDefault="00A91100" w:rsidP="00A911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A91100">
        <w:t>CHAPTER I:  DEPARTMENT OF VETERANS' AFFAIRS</w:t>
      </w:r>
    </w:p>
    <w:sectPr w:rsidR="00A91100" w:rsidRPr="00A911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FA" w:rsidRDefault="00D566FA">
      <w:r>
        <w:separator/>
      </w:r>
    </w:p>
  </w:endnote>
  <w:endnote w:type="continuationSeparator" w:id="0">
    <w:p w:rsidR="00D566FA" w:rsidRDefault="00D5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FA" w:rsidRDefault="00D566FA">
      <w:r>
        <w:separator/>
      </w:r>
    </w:p>
  </w:footnote>
  <w:footnote w:type="continuationSeparator" w:id="0">
    <w:p w:rsidR="00D566FA" w:rsidRDefault="00D5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10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2C97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0BFB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100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4BFE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6FA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413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2012-06-22T06:59:00Z</dcterms:created>
  <dcterms:modified xsi:type="dcterms:W3CDTF">2012-06-22T07:00:00Z</dcterms:modified>
</cp:coreProperties>
</file>