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75" w:rsidRPr="00413201" w:rsidRDefault="000A4075" w:rsidP="000A4075"/>
    <w:p w:rsidR="000A4075" w:rsidRPr="00413201" w:rsidRDefault="000A4075" w:rsidP="000A4075">
      <w:r w:rsidRPr="00413201">
        <w:rPr>
          <w:b/>
          <w:bCs/>
        </w:rPr>
        <w:t>Section 125.50</w:t>
      </w:r>
      <w:r>
        <w:rPr>
          <w:b/>
          <w:bCs/>
        </w:rPr>
        <w:t xml:space="preserve"> </w:t>
      </w:r>
      <w:r w:rsidRPr="00413201">
        <w:rPr>
          <w:b/>
          <w:bCs/>
        </w:rPr>
        <w:t xml:space="preserve"> Eligible Project Costs</w:t>
      </w:r>
      <w:r w:rsidRPr="00413201">
        <w:t xml:space="preserve"> </w:t>
      </w:r>
    </w:p>
    <w:p w:rsidR="000A4075" w:rsidRPr="00413201" w:rsidRDefault="000A4075" w:rsidP="000A4075"/>
    <w:p w:rsidR="000A4075" w:rsidRPr="00413201" w:rsidRDefault="000A4075" w:rsidP="000A4075">
      <w:pPr>
        <w:ind w:firstLine="720"/>
      </w:pPr>
      <w:r>
        <w:t>a)</w:t>
      </w:r>
      <w:r>
        <w:tab/>
      </w:r>
      <w:r w:rsidRPr="00413201">
        <w:t>Grant assistance may be obtained for the following items:</w:t>
      </w:r>
    </w:p>
    <w:p w:rsidR="000A4075" w:rsidRPr="00413201" w:rsidRDefault="000A4075" w:rsidP="000A4075"/>
    <w:p w:rsidR="000A4075" w:rsidRPr="00413201" w:rsidRDefault="000A4075" w:rsidP="000A4075">
      <w:pPr>
        <w:ind w:left="2160" w:hanging="720"/>
      </w:pPr>
      <w:r>
        <w:t>1)</w:t>
      </w:r>
      <w:r>
        <w:tab/>
      </w:r>
      <w:r w:rsidRPr="00413201">
        <w:t>Research or services relating to veterans</w:t>
      </w:r>
      <w:r>
        <w:t>'</w:t>
      </w:r>
      <w:r w:rsidRPr="00413201">
        <w:t xml:space="preserve"> </w:t>
      </w:r>
      <w:r w:rsidR="00CD70AC">
        <w:t>PTSD</w:t>
      </w:r>
      <w:r w:rsidR="00163B9C">
        <w:t xml:space="preserve"> or </w:t>
      </w:r>
      <w:smartTag w:uri="urn:schemas-microsoft-com:office:smarttags" w:element="stockticker">
        <w:r w:rsidR="00163B9C">
          <w:t>TBI</w:t>
        </w:r>
      </w:smartTag>
      <w:r w:rsidR="00163B9C">
        <w:t xml:space="preserve">, including </w:t>
      </w:r>
      <w:r w:rsidRPr="00413201">
        <w:t>such things as contract payments to physicians</w:t>
      </w:r>
      <w:r w:rsidR="00B67428">
        <w:t xml:space="preserve"> or</w:t>
      </w:r>
      <w:r w:rsidRPr="00413201">
        <w:t xml:space="preserve"> psychologists, laboratory researchers and/or laboratory fees, contract labor, job training, computer/software purchase/lease, </w:t>
      </w:r>
      <w:r w:rsidR="00E0591C">
        <w:t xml:space="preserve">and </w:t>
      </w:r>
      <w:r w:rsidRPr="00413201">
        <w:t xml:space="preserve">necessary office equipment and supplies.  The Department will consider, on a case-by-case basis, building lease arrangements when </w:t>
      </w:r>
      <w:r w:rsidR="00CD70AC">
        <w:t xml:space="preserve">no </w:t>
      </w:r>
      <w:r w:rsidRPr="00413201">
        <w:t>government-owned facility is available</w:t>
      </w:r>
      <w:r w:rsidR="0097190D">
        <w:t xml:space="preserve"> and:</w:t>
      </w:r>
      <w:r w:rsidRPr="00413201">
        <w:t xml:space="preserve"> </w:t>
      </w:r>
    </w:p>
    <w:p w:rsidR="000A4075" w:rsidRPr="00413201" w:rsidRDefault="000A4075" w:rsidP="000A4075"/>
    <w:p w:rsidR="000A4075" w:rsidRPr="00413201" w:rsidRDefault="000A4075" w:rsidP="000A4075">
      <w:pPr>
        <w:ind w:left="2880" w:hanging="720"/>
      </w:pPr>
      <w:r>
        <w:t>A)</w:t>
      </w:r>
      <w:r>
        <w:tab/>
      </w:r>
      <w:r w:rsidRPr="00413201">
        <w:t xml:space="preserve">State statute or </w:t>
      </w:r>
      <w:r w:rsidR="00CD70AC">
        <w:t xml:space="preserve">local </w:t>
      </w:r>
      <w:r w:rsidRPr="00413201">
        <w:t>ordinance prohibits a unit of local government from entering into a rental agreement</w:t>
      </w:r>
      <w:r w:rsidR="00CD70AC">
        <w:t>;</w:t>
      </w:r>
      <w:r w:rsidRPr="00413201">
        <w:t xml:space="preserve"> or </w:t>
      </w:r>
    </w:p>
    <w:p w:rsidR="000A4075" w:rsidRPr="00413201" w:rsidRDefault="000A4075" w:rsidP="000A4075"/>
    <w:p w:rsidR="000A4075" w:rsidRPr="00413201" w:rsidRDefault="000A4075" w:rsidP="000A4075">
      <w:pPr>
        <w:ind w:left="2880" w:hanging="720"/>
      </w:pPr>
      <w:r>
        <w:t>B)</w:t>
      </w:r>
      <w:r>
        <w:tab/>
      </w:r>
      <w:r w:rsidRPr="00413201">
        <w:t xml:space="preserve">Other circumstances beyond the control of the unit of </w:t>
      </w:r>
      <w:r w:rsidR="00CD70AC" w:rsidRPr="00413201">
        <w:t xml:space="preserve">local </w:t>
      </w:r>
      <w:r w:rsidRPr="00413201">
        <w:t xml:space="preserve">government or non-governmental </w:t>
      </w:r>
      <w:r w:rsidR="00FA2261">
        <w:t>tax exempt</w:t>
      </w:r>
      <w:r w:rsidR="00CD70AC">
        <w:t xml:space="preserve"> </w:t>
      </w:r>
      <w:r w:rsidRPr="00413201">
        <w:t xml:space="preserve">organization prohibit other arrangements. </w:t>
      </w:r>
    </w:p>
    <w:p w:rsidR="000A4075" w:rsidRPr="00413201" w:rsidRDefault="000A4075" w:rsidP="000A4075"/>
    <w:p w:rsidR="000A4075" w:rsidRPr="00413201" w:rsidRDefault="000A4075" w:rsidP="000A4075">
      <w:pPr>
        <w:ind w:left="2160" w:hanging="720"/>
      </w:pPr>
      <w:r w:rsidRPr="00413201">
        <w:t>2)</w:t>
      </w:r>
      <w:r>
        <w:tab/>
      </w:r>
      <w:r w:rsidR="00CD70AC">
        <w:t>P</w:t>
      </w:r>
      <w:r w:rsidRPr="00413201">
        <w:t>rograms designed to prevent, eliminate or alleviate veterans</w:t>
      </w:r>
      <w:r>
        <w:t>'</w:t>
      </w:r>
      <w:r w:rsidRPr="00413201">
        <w:t xml:space="preserve"> homelessness, including such things as renovation of existing shelters to better serve homeless veterans, expansion of existing shelters for homeless veterans, contract payment to counselors</w:t>
      </w:r>
      <w:r w:rsidR="00E0591C">
        <w:t xml:space="preserve"> or</w:t>
      </w:r>
      <w:r w:rsidRPr="00413201">
        <w:t xml:space="preserve"> caseworkers, training and education, employment assistance, and necessary supplies. </w:t>
      </w:r>
    </w:p>
    <w:p w:rsidR="000A4075" w:rsidRPr="00413201" w:rsidRDefault="000A4075" w:rsidP="000A4075"/>
    <w:p w:rsidR="000A4075" w:rsidRPr="00413201" w:rsidRDefault="000A4075" w:rsidP="000A4075">
      <w:pPr>
        <w:ind w:left="2160" w:hanging="720"/>
      </w:pPr>
      <w:r w:rsidRPr="00413201">
        <w:t>3)</w:t>
      </w:r>
      <w:r>
        <w:tab/>
      </w:r>
      <w:r w:rsidRPr="00413201">
        <w:t>Veterans</w:t>
      </w:r>
      <w:r>
        <w:t>'</w:t>
      </w:r>
      <w:r w:rsidRPr="00413201">
        <w:t xml:space="preserve"> disability benefits, such as assistance in obtaining benefits, counseling, prosthetics, job training, </w:t>
      </w:r>
      <w:r w:rsidR="00E0591C">
        <w:t xml:space="preserve">accessibility of the home of a </w:t>
      </w:r>
      <w:r w:rsidRPr="00413201">
        <w:t>disabled veteran, and automobile modifications to accommodate the veteran</w:t>
      </w:r>
      <w:r>
        <w:t>'</w:t>
      </w:r>
      <w:r w:rsidRPr="00413201">
        <w:t>s disability.  Veterans Service O</w:t>
      </w:r>
      <w:r w:rsidR="00CD70AC">
        <w:t xml:space="preserve">rganizations receiving funding </w:t>
      </w:r>
      <w:r w:rsidRPr="00413201">
        <w:t>pursuant to Section 25 of the Department of Veterans</w:t>
      </w:r>
      <w:r>
        <w:t>'</w:t>
      </w:r>
      <w:r w:rsidRPr="00413201">
        <w:t xml:space="preserve"> Affairs Act [20 ILCS 2805/25] shall be ineligible for grant funding from this program for Veteran Service Officers during the same period of time covered by the Section 25 award, and Veterans Service Organizations that elect to accept a grant from this program for Veterans Service Officer funding are ineligible for Section 25 awards for the year covered by this program grant. </w:t>
      </w:r>
    </w:p>
    <w:p w:rsidR="000A4075" w:rsidRPr="00413201" w:rsidRDefault="000A4075" w:rsidP="000A4075"/>
    <w:p w:rsidR="000A4075" w:rsidRPr="00413201" w:rsidRDefault="000A4075" w:rsidP="000A4075">
      <w:pPr>
        <w:ind w:left="2160" w:hanging="720"/>
      </w:pPr>
      <w:r w:rsidRPr="00413201">
        <w:t>4)</w:t>
      </w:r>
      <w:r>
        <w:tab/>
      </w:r>
      <w:r w:rsidRPr="00413201">
        <w:t>Long-term veterans</w:t>
      </w:r>
      <w:r>
        <w:t>'</w:t>
      </w:r>
      <w:r w:rsidRPr="00413201">
        <w:t xml:space="preserve"> care, including remodeling existing facilities, supplies, equipment, clothing, medicine, and all things necessary for the morale, welfare and recreation of the veterans being </w:t>
      </w:r>
      <w:r w:rsidR="00CD70AC">
        <w:t>served</w:t>
      </w:r>
      <w:r w:rsidRPr="00413201">
        <w:t xml:space="preserve">.  </w:t>
      </w:r>
    </w:p>
    <w:p w:rsidR="000A4075" w:rsidRPr="00413201" w:rsidRDefault="000A4075" w:rsidP="000A4075"/>
    <w:p w:rsidR="000A4075" w:rsidRDefault="000A4075" w:rsidP="000A4075">
      <w:pPr>
        <w:ind w:left="720" w:firstLine="720"/>
      </w:pPr>
      <w:r w:rsidRPr="00413201">
        <w:t>5)</w:t>
      </w:r>
      <w:r>
        <w:tab/>
      </w:r>
      <w:r w:rsidRPr="00413201">
        <w:t>Health insurance costs for veterans.</w:t>
      </w:r>
    </w:p>
    <w:p w:rsidR="00B67428" w:rsidRDefault="00B67428" w:rsidP="000A4075">
      <w:pPr>
        <w:ind w:left="720" w:firstLine="720"/>
      </w:pPr>
    </w:p>
    <w:p w:rsidR="00B67428" w:rsidRPr="00413201" w:rsidRDefault="00B67428" w:rsidP="000A4075">
      <w:pPr>
        <w:ind w:left="720" w:firstLine="720"/>
      </w:pPr>
      <w:r>
        <w:t>6)</w:t>
      </w:r>
      <w:r>
        <w:tab/>
        <w:t>Veteran employment and employment training.</w:t>
      </w:r>
    </w:p>
    <w:p w:rsidR="000A4075" w:rsidRDefault="000A4075" w:rsidP="000A4075"/>
    <w:p w:rsidR="000A4075" w:rsidRPr="00413201" w:rsidRDefault="000A4075" w:rsidP="000A4075">
      <w:pPr>
        <w:ind w:left="1440" w:hanging="720"/>
      </w:pPr>
      <w:r>
        <w:lastRenderedPageBreak/>
        <w:t>b)</w:t>
      </w:r>
      <w:r>
        <w:tab/>
      </w:r>
      <w:r w:rsidRPr="00413201">
        <w:t xml:space="preserve">No assistance from this fund shall be used to supplant existing moneys that the Department currently expends for the purposes listed </w:t>
      </w:r>
      <w:r w:rsidR="0097190D">
        <w:t>in subsection (a)</w:t>
      </w:r>
      <w:r w:rsidRPr="00413201">
        <w:t xml:space="preserve">.  All grants that are to benefit the Illinois Veterans Homes shall be limited to 50% of the total expenditure made by the </w:t>
      </w:r>
      <w:r w:rsidR="0097190D">
        <w:t>g</w:t>
      </w:r>
      <w:r w:rsidRPr="00413201">
        <w:t>rantee on behalf of a Veterans Home.</w:t>
      </w:r>
    </w:p>
    <w:p w:rsidR="000A4075" w:rsidRPr="00413201" w:rsidRDefault="000A4075" w:rsidP="000A4075"/>
    <w:p w:rsidR="000A4075" w:rsidRDefault="000A4075" w:rsidP="000A4075">
      <w:pPr>
        <w:ind w:left="1440" w:hanging="720"/>
      </w:pPr>
      <w:r>
        <w:t>c)</w:t>
      </w:r>
      <w:r>
        <w:tab/>
      </w:r>
      <w:r w:rsidRPr="00413201">
        <w:t>Project costs for which grant funding is sought cannot be incurred by the project applicant until after grant approval notification.  Costs incurred prior to Department approval are ineligible for grant assistance.</w:t>
      </w:r>
    </w:p>
    <w:p w:rsidR="00B67428" w:rsidRDefault="00B67428" w:rsidP="000A4075">
      <w:pPr>
        <w:ind w:left="1440" w:hanging="720"/>
      </w:pPr>
    </w:p>
    <w:p w:rsidR="00B67428" w:rsidRPr="00D55B37" w:rsidRDefault="00B67428">
      <w:pPr>
        <w:pStyle w:val="JCARSourceNote"/>
        <w:ind w:left="720"/>
      </w:pPr>
      <w:r w:rsidRPr="00D55B37">
        <w:t xml:space="preserve">(Source:  </w:t>
      </w:r>
      <w:r>
        <w:t>Amended</w:t>
      </w:r>
      <w:r w:rsidRPr="00D55B37">
        <w:t xml:space="preserve"> at </w:t>
      </w:r>
      <w:r>
        <w:t>37 I</w:t>
      </w:r>
      <w:r w:rsidRPr="00D55B37">
        <w:t xml:space="preserve">ll. Reg. </w:t>
      </w:r>
      <w:r w:rsidR="00A01BFD">
        <w:t>12098</w:t>
      </w:r>
      <w:r w:rsidRPr="00D55B37">
        <w:t xml:space="preserve">, effective </w:t>
      </w:r>
      <w:bookmarkStart w:id="0" w:name="_GoBack"/>
      <w:r w:rsidR="00A01BFD">
        <w:t>July 10, 2013</w:t>
      </w:r>
      <w:bookmarkEnd w:id="0"/>
      <w:r w:rsidRPr="00D55B37">
        <w:t>)</w:t>
      </w:r>
    </w:p>
    <w:sectPr w:rsidR="00B6742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B11" w:rsidRDefault="00BF3B11">
      <w:r>
        <w:separator/>
      </w:r>
    </w:p>
  </w:endnote>
  <w:endnote w:type="continuationSeparator" w:id="0">
    <w:p w:rsidR="00BF3B11" w:rsidRDefault="00BF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B11" w:rsidRDefault="00BF3B11">
      <w:r>
        <w:separator/>
      </w:r>
    </w:p>
  </w:footnote>
  <w:footnote w:type="continuationSeparator" w:id="0">
    <w:p w:rsidR="00BF3B11" w:rsidRDefault="00BF3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D21A3"/>
    <w:multiLevelType w:val="hybridMultilevel"/>
    <w:tmpl w:val="3C563B52"/>
    <w:lvl w:ilvl="0" w:tplc="62480452">
      <w:start w:val="1"/>
      <w:numFmt w:val="upperLetter"/>
      <w:lvlText w:val="(%1)"/>
      <w:lvlJc w:val="left"/>
      <w:pPr>
        <w:ind w:left="25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E2431F"/>
    <w:multiLevelType w:val="hybridMultilevel"/>
    <w:tmpl w:val="16F8878C"/>
    <w:lvl w:ilvl="0" w:tplc="F73C598E">
      <w:start w:val="1"/>
      <w:numFmt w:val="lowerLetter"/>
      <w:lvlText w:val="%1)"/>
      <w:lvlJc w:val="left"/>
      <w:pPr>
        <w:ind w:left="148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EE14F60"/>
    <w:multiLevelType w:val="hybridMultilevel"/>
    <w:tmpl w:val="316092F8"/>
    <w:lvl w:ilvl="0" w:tplc="F1C00340">
      <w:start w:val="1"/>
      <w:numFmt w:val="decimal"/>
      <w:lvlText w:val="%1)"/>
      <w:lvlJc w:val="left"/>
      <w:pPr>
        <w:ind w:left="18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320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075"/>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B9C"/>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042"/>
    <w:rsid w:val="00217ADC"/>
    <w:rsid w:val="0022052A"/>
    <w:rsid w:val="002209C0"/>
    <w:rsid w:val="00220B91"/>
    <w:rsid w:val="00224D66"/>
    <w:rsid w:val="00225354"/>
    <w:rsid w:val="0022658A"/>
    <w:rsid w:val="00226746"/>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6623"/>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AA1"/>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13201"/>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7754"/>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2B21"/>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190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BFD"/>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428"/>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3B11"/>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0AC"/>
    <w:rsid w:val="00CE01BF"/>
    <w:rsid w:val="00CE4292"/>
    <w:rsid w:val="00D03A79"/>
    <w:rsid w:val="00D0676C"/>
    <w:rsid w:val="00D10D50"/>
    <w:rsid w:val="00D17DC3"/>
    <w:rsid w:val="00D2155A"/>
    <w:rsid w:val="00D27015"/>
    <w:rsid w:val="00D2776C"/>
    <w:rsid w:val="00D27E4E"/>
    <w:rsid w:val="00D32AA7"/>
    <w:rsid w:val="00D33832"/>
    <w:rsid w:val="00D46468"/>
    <w:rsid w:val="00D47ACA"/>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476"/>
    <w:rsid w:val="00DF25BD"/>
    <w:rsid w:val="00E0591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3BEF"/>
    <w:rsid w:val="00EA55CD"/>
    <w:rsid w:val="00EA5A76"/>
    <w:rsid w:val="00EA5FA3"/>
    <w:rsid w:val="00EA6628"/>
    <w:rsid w:val="00EB33C3"/>
    <w:rsid w:val="00EB424E"/>
    <w:rsid w:val="00EC3846"/>
    <w:rsid w:val="00EC674A"/>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261"/>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887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2013-07-17T20:19:00Z</dcterms:created>
  <dcterms:modified xsi:type="dcterms:W3CDTF">2013-07-19T19:22:00Z</dcterms:modified>
</cp:coreProperties>
</file>