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ED" w:rsidRDefault="00D154ED" w:rsidP="00D154ED">
      <w:pPr>
        <w:widowControl w:val="0"/>
        <w:autoSpaceDE w:val="0"/>
        <w:autoSpaceDN w:val="0"/>
        <w:adjustRightInd w:val="0"/>
      </w:pPr>
      <w:bookmarkStart w:id="0" w:name="_GoBack"/>
      <w:bookmarkEnd w:id="0"/>
    </w:p>
    <w:p w:rsidR="00D154ED" w:rsidRDefault="00D154ED" w:rsidP="00D154ED">
      <w:pPr>
        <w:widowControl w:val="0"/>
        <w:autoSpaceDE w:val="0"/>
        <w:autoSpaceDN w:val="0"/>
        <w:adjustRightInd w:val="0"/>
      </w:pPr>
      <w:r>
        <w:rPr>
          <w:b/>
          <w:bCs/>
        </w:rPr>
        <w:t>Section 113.30  Consideration of Appeals for Disallowed Applications</w:t>
      </w:r>
      <w:r>
        <w:t xml:space="preserve"> </w:t>
      </w:r>
    </w:p>
    <w:p w:rsidR="00D154ED" w:rsidRDefault="00D154ED" w:rsidP="00D154ED">
      <w:pPr>
        <w:widowControl w:val="0"/>
        <w:autoSpaceDE w:val="0"/>
        <w:autoSpaceDN w:val="0"/>
        <w:adjustRightInd w:val="0"/>
      </w:pPr>
    </w:p>
    <w:p w:rsidR="00D154ED" w:rsidRDefault="00D154ED" w:rsidP="00D154ED">
      <w:pPr>
        <w:widowControl w:val="0"/>
        <w:autoSpaceDE w:val="0"/>
        <w:autoSpaceDN w:val="0"/>
        <w:adjustRightInd w:val="0"/>
      </w:pPr>
      <w:r>
        <w:t xml:space="preserve">The Board of Appeals shall consider all appeals requested by those whose case or application has been disallowed or those instances where the appeal has been made by reason of disagreement with the selection of beneficiaries, or the distribution of beneficiary funds or any questionable claims, referred to the Board for adjudication. </w:t>
      </w:r>
    </w:p>
    <w:sectPr w:rsidR="00D154ED" w:rsidSect="00D154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4ED"/>
    <w:rsid w:val="00123659"/>
    <w:rsid w:val="002A1077"/>
    <w:rsid w:val="004E620A"/>
    <w:rsid w:val="00695148"/>
    <w:rsid w:val="007F4A41"/>
    <w:rsid w:val="00D1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