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16" w:rsidRDefault="00955F16" w:rsidP="00955F16">
      <w:pPr>
        <w:widowControl w:val="0"/>
        <w:autoSpaceDE w:val="0"/>
        <w:autoSpaceDN w:val="0"/>
        <w:adjustRightInd w:val="0"/>
      </w:pPr>
      <w:bookmarkStart w:id="0" w:name="_GoBack"/>
      <w:bookmarkEnd w:id="0"/>
    </w:p>
    <w:p w:rsidR="00955F16" w:rsidRDefault="00955F16" w:rsidP="00955F16">
      <w:pPr>
        <w:widowControl w:val="0"/>
        <w:autoSpaceDE w:val="0"/>
        <w:autoSpaceDN w:val="0"/>
        <w:adjustRightInd w:val="0"/>
      </w:pPr>
      <w:r>
        <w:rPr>
          <w:b/>
          <w:bCs/>
        </w:rPr>
        <w:t>Section 113.10  Formation of the Board of Appeals</w:t>
      </w:r>
      <w:r>
        <w:t xml:space="preserve"> </w:t>
      </w:r>
    </w:p>
    <w:p w:rsidR="00955F16" w:rsidRDefault="00955F16" w:rsidP="00955F16">
      <w:pPr>
        <w:widowControl w:val="0"/>
        <w:autoSpaceDE w:val="0"/>
        <w:autoSpaceDN w:val="0"/>
        <w:adjustRightInd w:val="0"/>
      </w:pPr>
    </w:p>
    <w:p w:rsidR="00955F16" w:rsidRDefault="00955F16" w:rsidP="00955F16">
      <w:pPr>
        <w:widowControl w:val="0"/>
        <w:autoSpaceDE w:val="0"/>
        <w:autoSpaceDN w:val="0"/>
        <w:adjustRightInd w:val="0"/>
      </w:pPr>
      <w:r>
        <w:t xml:space="preserve">The Director of the Department of Veterans' Affairs shall cause the Board of Appeals to be formed to adjudicate all appeals of administrative decisions made by the Department personnel in the administration of the grant and benefit programs. </w:t>
      </w:r>
    </w:p>
    <w:sectPr w:rsidR="00955F16" w:rsidSect="00955F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5F16"/>
    <w:rsid w:val="001B0830"/>
    <w:rsid w:val="004E620A"/>
    <w:rsid w:val="005827BD"/>
    <w:rsid w:val="007E1A42"/>
    <w:rsid w:val="0095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