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97" w:rsidRDefault="00340A97" w:rsidP="00340A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A97" w:rsidRDefault="00340A97" w:rsidP="00340A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112.50  Certification of Death Resulting From Service-Connected Disability</w:t>
      </w:r>
      <w:r>
        <w:t xml:space="preserve"> </w:t>
      </w:r>
    </w:p>
    <w:p w:rsidR="00340A97" w:rsidRDefault="00340A97" w:rsidP="00340A97">
      <w:pPr>
        <w:widowControl w:val="0"/>
        <w:autoSpaceDE w:val="0"/>
        <w:autoSpaceDN w:val="0"/>
        <w:adjustRightInd w:val="0"/>
      </w:pPr>
    </w:p>
    <w:p w:rsidR="00340A97" w:rsidRDefault="00340A97" w:rsidP="00340A97">
      <w:pPr>
        <w:widowControl w:val="0"/>
        <w:autoSpaceDE w:val="0"/>
        <w:autoSpaceDN w:val="0"/>
        <w:adjustRightInd w:val="0"/>
      </w:pPr>
      <w:r>
        <w:t xml:space="preserve">If death resulted from a service-connected disability incurred in the area for which a Korean Service Medal was awarded and death occurred prior to January 1, 1955, a certified copy of the death certificate must be furnished. Evidence must establish that such disability was either the principle or contributory cause of death. </w:t>
      </w:r>
    </w:p>
    <w:sectPr w:rsidR="00340A97" w:rsidSect="00340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A97"/>
    <w:rsid w:val="00340A97"/>
    <w:rsid w:val="00371BFC"/>
    <w:rsid w:val="004E620A"/>
    <w:rsid w:val="0074559E"/>
    <w:rsid w:val="00D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