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AB" w:rsidRDefault="006766AB" w:rsidP="006766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66AB" w:rsidRDefault="006766AB" w:rsidP="006766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111.70  Eligibility for Award of Compensation</w:t>
      </w:r>
      <w:r>
        <w:t xml:space="preserve"> </w:t>
      </w:r>
    </w:p>
    <w:p w:rsidR="006766AB" w:rsidRDefault="006766AB" w:rsidP="006766AB">
      <w:pPr>
        <w:widowControl w:val="0"/>
        <w:autoSpaceDE w:val="0"/>
        <w:autoSpaceDN w:val="0"/>
        <w:adjustRightInd w:val="0"/>
      </w:pPr>
    </w:p>
    <w:p w:rsidR="006766AB" w:rsidRDefault="006766AB" w:rsidP="006766AB">
      <w:pPr>
        <w:widowControl w:val="0"/>
        <w:autoSpaceDE w:val="0"/>
        <w:autoSpaceDN w:val="0"/>
        <w:adjustRightInd w:val="0"/>
      </w:pPr>
      <w:r>
        <w:t xml:space="preserve">Eligibility for the award of compensation shall be determined by consideration of the following requirements: </w:t>
      </w:r>
    </w:p>
    <w:p w:rsidR="00697B2F" w:rsidRDefault="00697B2F" w:rsidP="006766AB">
      <w:pPr>
        <w:widowControl w:val="0"/>
        <w:autoSpaceDE w:val="0"/>
        <w:autoSpaceDN w:val="0"/>
        <w:adjustRightInd w:val="0"/>
      </w:pPr>
    </w:p>
    <w:p w:rsidR="006766AB" w:rsidRDefault="006766AB" w:rsidP="006766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Receipt of an application properly executed by a living veteran. </w:t>
      </w:r>
    </w:p>
    <w:p w:rsidR="00697B2F" w:rsidRDefault="00697B2F" w:rsidP="006766AB">
      <w:pPr>
        <w:widowControl w:val="0"/>
        <w:autoSpaceDE w:val="0"/>
        <w:autoSpaceDN w:val="0"/>
        <w:adjustRightInd w:val="0"/>
        <w:ind w:left="1440" w:hanging="720"/>
      </w:pPr>
    </w:p>
    <w:p w:rsidR="006766AB" w:rsidRDefault="006766AB" w:rsidP="006766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Honorable separation as stated on the DD 214 or discharge or honorable service during specified dates if applicant remains in the service. </w:t>
      </w:r>
    </w:p>
    <w:p w:rsidR="00697B2F" w:rsidRDefault="00697B2F" w:rsidP="006766AB">
      <w:pPr>
        <w:widowControl w:val="0"/>
        <w:autoSpaceDE w:val="0"/>
        <w:autoSpaceDN w:val="0"/>
        <w:adjustRightInd w:val="0"/>
        <w:ind w:left="1440" w:hanging="720"/>
      </w:pPr>
    </w:p>
    <w:p w:rsidR="006766AB" w:rsidRDefault="006766AB" w:rsidP="006766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Service for a period of at least 60 days. </w:t>
      </w:r>
    </w:p>
    <w:p w:rsidR="00697B2F" w:rsidRDefault="00697B2F" w:rsidP="006766AB">
      <w:pPr>
        <w:widowControl w:val="0"/>
        <w:autoSpaceDE w:val="0"/>
        <w:autoSpaceDN w:val="0"/>
        <w:adjustRightInd w:val="0"/>
        <w:ind w:left="1440" w:hanging="720"/>
      </w:pPr>
    </w:p>
    <w:p w:rsidR="006766AB" w:rsidRDefault="006766AB" w:rsidP="006766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Residency in the State of Illinois upon entry into service. </w:t>
      </w:r>
    </w:p>
    <w:sectPr w:rsidR="006766AB" w:rsidSect="00676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6AB"/>
    <w:rsid w:val="00113770"/>
    <w:rsid w:val="004E620A"/>
    <w:rsid w:val="0059124C"/>
    <w:rsid w:val="006766AB"/>
    <w:rsid w:val="00697B2F"/>
    <w:rsid w:val="00B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</vt:lpstr>
    </vt:vector>
  </TitlesOfParts>
  <Company>State Of Illinois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