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8B00F" w14:textId="77777777" w:rsidR="005846DF" w:rsidRDefault="005846DF" w:rsidP="005846DF">
      <w:pPr>
        <w:widowControl w:val="0"/>
        <w:autoSpaceDE w:val="0"/>
        <w:autoSpaceDN w:val="0"/>
        <w:adjustRightInd w:val="0"/>
      </w:pPr>
    </w:p>
    <w:p w14:paraId="7286EA44" w14:textId="77777777" w:rsidR="005846DF" w:rsidRDefault="005846DF" w:rsidP="005846DF">
      <w:pPr>
        <w:widowControl w:val="0"/>
        <w:autoSpaceDE w:val="0"/>
        <w:autoSpaceDN w:val="0"/>
        <w:adjustRightInd w:val="0"/>
      </w:pPr>
      <w:r>
        <w:rPr>
          <w:b/>
          <w:bCs/>
        </w:rPr>
        <w:t>Section 108.150  Allowable Unusual Expenses</w:t>
      </w:r>
      <w:r>
        <w:t xml:space="preserve"> </w:t>
      </w:r>
    </w:p>
    <w:p w14:paraId="3CD62319" w14:textId="77777777" w:rsidR="005846DF" w:rsidRDefault="005846DF" w:rsidP="005846DF">
      <w:pPr>
        <w:widowControl w:val="0"/>
        <w:autoSpaceDE w:val="0"/>
        <w:autoSpaceDN w:val="0"/>
        <w:adjustRightInd w:val="0"/>
      </w:pPr>
    </w:p>
    <w:p w14:paraId="7E0D3B3D" w14:textId="7DA74834" w:rsidR="005846DF" w:rsidRDefault="005846DF" w:rsidP="005846DF">
      <w:pPr>
        <w:widowControl w:val="0"/>
        <w:autoSpaceDE w:val="0"/>
        <w:autoSpaceDN w:val="0"/>
        <w:adjustRightInd w:val="0"/>
        <w:ind w:left="1440" w:hanging="720"/>
      </w:pPr>
      <w:r>
        <w:t>a)</w:t>
      </w:r>
      <w:r>
        <w:tab/>
        <w:t xml:space="preserve">Allowable unusual expenses for which a maintenance charge reduction may be approved by the Administrator shall only be in these categories: </w:t>
      </w:r>
    </w:p>
    <w:p w14:paraId="1589F5F1" w14:textId="77777777" w:rsidR="006C504B" w:rsidRDefault="006C504B" w:rsidP="006C504B">
      <w:pPr>
        <w:widowControl w:val="0"/>
        <w:autoSpaceDE w:val="0"/>
        <w:autoSpaceDN w:val="0"/>
        <w:adjustRightInd w:val="0"/>
      </w:pPr>
    </w:p>
    <w:p w14:paraId="5CA68619" w14:textId="68ACEC8D" w:rsidR="005846DF" w:rsidRDefault="005846DF" w:rsidP="005846DF">
      <w:pPr>
        <w:widowControl w:val="0"/>
        <w:autoSpaceDE w:val="0"/>
        <w:autoSpaceDN w:val="0"/>
        <w:adjustRightInd w:val="0"/>
        <w:ind w:left="2160" w:hanging="720"/>
      </w:pPr>
      <w:r>
        <w:t>1)</w:t>
      </w:r>
      <w:r>
        <w:tab/>
        <w:t xml:space="preserve">Prosthetic, orthopedic, or paraplegic appliances. </w:t>
      </w:r>
    </w:p>
    <w:p w14:paraId="4CFBBA6F" w14:textId="77777777" w:rsidR="006C504B" w:rsidRDefault="006C504B" w:rsidP="006C504B">
      <w:pPr>
        <w:widowControl w:val="0"/>
        <w:autoSpaceDE w:val="0"/>
        <w:autoSpaceDN w:val="0"/>
        <w:adjustRightInd w:val="0"/>
      </w:pPr>
    </w:p>
    <w:p w14:paraId="7B735F7F" w14:textId="702C0CA9" w:rsidR="005846DF" w:rsidRDefault="005846DF" w:rsidP="005846DF">
      <w:pPr>
        <w:widowControl w:val="0"/>
        <w:autoSpaceDE w:val="0"/>
        <w:autoSpaceDN w:val="0"/>
        <w:adjustRightInd w:val="0"/>
        <w:ind w:left="2160" w:hanging="720"/>
      </w:pPr>
      <w:r>
        <w:t>2)</w:t>
      </w:r>
      <w:r>
        <w:tab/>
        <w:t xml:space="preserve">Sensory aids. </w:t>
      </w:r>
    </w:p>
    <w:p w14:paraId="64EEB584" w14:textId="77777777" w:rsidR="006C504B" w:rsidRDefault="006C504B" w:rsidP="006C504B">
      <w:pPr>
        <w:widowControl w:val="0"/>
        <w:autoSpaceDE w:val="0"/>
        <w:autoSpaceDN w:val="0"/>
        <w:adjustRightInd w:val="0"/>
      </w:pPr>
    </w:p>
    <w:p w14:paraId="142372FE" w14:textId="77777777" w:rsidR="005846DF" w:rsidRDefault="005846DF" w:rsidP="005846DF">
      <w:pPr>
        <w:widowControl w:val="0"/>
        <w:autoSpaceDE w:val="0"/>
        <w:autoSpaceDN w:val="0"/>
        <w:adjustRightInd w:val="0"/>
        <w:ind w:left="2160" w:hanging="720"/>
      </w:pPr>
      <w:r>
        <w:t>3)</w:t>
      </w:r>
      <w:r>
        <w:tab/>
        <w:t xml:space="preserve">Non-standard wheelchairs of special or custom construction or adaptation. </w:t>
      </w:r>
    </w:p>
    <w:p w14:paraId="54C7CE1B" w14:textId="77777777" w:rsidR="006C504B" w:rsidRDefault="006C504B" w:rsidP="006C504B">
      <w:pPr>
        <w:widowControl w:val="0"/>
        <w:autoSpaceDE w:val="0"/>
        <w:autoSpaceDN w:val="0"/>
        <w:adjustRightInd w:val="0"/>
      </w:pPr>
    </w:p>
    <w:p w14:paraId="2EFF2476" w14:textId="34B66830" w:rsidR="005846DF" w:rsidRDefault="005846DF" w:rsidP="005846DF">
      <w:pPr>
        <w:widowControl w:val="0"/>
        <w:autoSpaceDE w:val="0"/>
        <w:autoSpaceDN w:val="0"/>
        <w:adjustRightInd w:val="0"/>
        <w:ind w:left="2160" w:hanging="720"/>
      </w:pPr>
      <w:r>
        <w:t>4)</w:t>
      </w:r>
      <w:r>
        <w:tab/>
        <w:t xml:space="preserve">Therapy services upon the recommendation of a staff physician. </w:t>
      </w:r>
    </w:p>
    <w:p w14:paraId="39B3502A" w14:textId="77777777" w:rsidR="006C504B" w:rsidRDefault="006C504B" w:rsidP="006C504B">
      <w:pPr>
        <w:widowControl w:val="0"/>
        <w:autoSpaceDE w:val="0"/>
        <w:autoSpaceDN w:val="0"/>
        <w:adjustRightInd w:val="0"/>
      </w:pPr>
    </w:p>
    <w:p w14:paraId="0D268076" w14:textId="103AC564" w:rsidR="005846DF" w:rsidRDefault="005846DF" w:rsidP="005846DF">
      <w:pPr>
        <w:widowControl w:val="0"/>
        <w:autoSpaceDE w:val="0"/>
        <w:autoSpaceDN w:val="0"/>
        <w:adjustRightInd w:val="0"/>
        <w:ind w:left="2160" w:hanging="720"/>
      </w:pPr>
      <w:r>
        <w:t>5)</w:t>
      </w:r>
      <w:r>
        <w:tab/>
        <w:t xml:space="preserve">Hospital, medical, and surgical expenses in other than a United States Department of Veterans Affairs Hospital/Medical Center when recommended by a staff physician and approved by the Administrator. </w:t>
      </w:r>
    </w:p>
    <w:p w14:paraId="287F5034" w14:textId="77777777" w:rsidR="006C504B" w:rsidRDefault="006C504B" w:rsidP="006C504B">
      <w:pPr>
        <w:widowControl w:val="0"/>
        <w:autoSpaceDE w:val="0"/>
        <w:autoSpaceDN w:val="0"/>
        <w:adjustRightInd w:val="0"/>
      </w:pPr>
    </w:p>
    <w:p w14:paraId="191AEE2F" w14:textId="2F1735FF" w:rsidR="005846DF" w:rsidRDefault="005846DF" w:rsidP="005846DF">
      <w:pPr>
        <w:widowControl w:val="0"/>
        <w:autoSpaceDE w:val="0"/>
        <w:autoSpaceDN w:val="0"/>
        <w:adjustRightInd w:val="0"/>
        <w:ind w:left="2160" w:hanging="720"/>
      </w:pPr>
      <w:r>
        <w:t>6)</w:t>
      </w:r>
      <w:r>
        <w:tab/>
        <w:t xml:space="preserve">Funeral expenses for dependents. </w:t>
      </w:r>
    </w:p>
    <w:p w14:paraId="7A4B8F85" w14:textId="77777777" w:rsidR="006C504B" w:rsidRDefault="006C504B" w:rsidP="006C504B">
      <w:pPr>
        <w:widowControl w:val="0"/>
        <w:autoSpaceDE w:val="0"/>
        <w:autoSpaceDN w:val="0"/>
        <w:adjustRightInd w:val="0"/>
      </w:pPr>
    </w:p>
    <w:p w14:paraId="39304735" w14:textId="3734A931" w:rsidR="005846DF" w:rsidRDefault="005846DF" w:rsidP="005846DF">
      <w:pPr>
        <w:widowControl w:val="0"/>
        <w:autoSpaceDE w:val="0"/>
        <w:autoSpaceDN w:val="0"/>
        <w:adjustRightInd w:val="0"/>
        <w:ind w:left="1440" w:hanging="720"/>
      </w:pPr>
      <w:r>
        <w:t>b)</w:t>
      </w:r>
      <w:r>
        <w:tab/>
        <w:t xml:space="preserve">When the Administrator approves an allowance for an unusual expense, the resident's monthly maintenance charge shall be reduced by that allowance.  The amount of the allowance shall then be deducted from the resident's trust fund account and payment shall be made monthly from this account by a Home to the proper payee on behalf of the resident.  The allowance for an unusual expense can be a one-time allowance or an ongoing allowance.  If an allowance is approved for the support of a legal dependent, the sum the resident contributes shall be collected on or before the tenth day of each month, deposited in the resident's trust fund account, and payment made monthly from this account by a Home to the legal dependent on behalf of the resident. </w:t>
      </w:r>
    </w:p>
    <w:p w14:paraId="0C2896B2" w14:textId="77777777" w:rsidR="005846DF" w:rsidRDefault="005846DF" w:rsidP="006C504B">
      <w:pPr>
        <w:widowControl w:val="0"/>
        <w:autoSpaceDE w:val="0"/>
        <w:autoSpaceDN w:val="0"/>
        <w:adjustRightInd w:val="0"/>
      </w:pPr>
    </w:p>
    <w:p w14:paraId="0C29E75C" w14:textId="77777777" w:rsidR="005846DF" w:rsidRDefault="005846DF" w:rsidP="005846DF">
      <w:pPr>
        <w:widowControl w:val="0"/>
        <w:autoSpaceDE w:val="0"/>
        <w:autoSpaceDN w:val="0"/>
        <w:adjustRightInd w:val="0"/>
        <w:ind w:left="1440" w:hanging="720"/>
      </w:pPr>
      <w:r>
        <w:t xml:space="preserve">(Source:  Amended at 25 Ill. Reg. 8841, effective June 29, 2001) </w:t>
      </w:r>
    </w:p>
    <w:sectPr w:rsidR="005846DF" w:rsidSect="005846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846DF"/>
    <w:rsid w:val="003913F5"/>
    <w:rsid w:val="004E620A"/>
    <w:rsid w:val="005846DF"/>
    <w:rsid w:val="006C504B"/>
    <w:rsid w:val="00784119"/>
    <w:rsid w:val="00B42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8656BB1"/>
  <w15:docId w15:val="{A689FBD2-403D-46CF-837A-92C7A173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108</vt:lpstr>
    </vt:vector>
  </TitlesOfParts>
  <Company>State of Illinois</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dc:title>
  <dc:subject/>
  <dc:creator>Illinois General Assembly</dc:creator>
  <cp:keywords/>
  <dc:description/>
  <cp:lastModifiedBy>Shipley, Melissa A.</cp:lastModifiedBy>
  <cp:revision>4</cp:revision>
  <dcterms:created xsi:type="dcterms:W3CDTF">2012-06-22T00:38:00Z</dcterms:created>
  <dcterms:modified xsi:type="dcterms:W3CDTF">2025-01-08T16:55:00Z</dcterms:modified>
</cp:coreProperties>
</file>