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D2E" w:rsidRDefault="00262D2E" w:rsidP="00262D2E">
      <w:pPr>
        <w:widowControl w:val="0"/>
        <w:autoSpaceDE w:val="0"/>
        <w:autoSpaceDN w:val="0"/>
        <w:adjustRightInd w:val="0"/>
      </w:pPr>
      <w:bookmarkStart w:id="0" w:name="_GoBack"/>
      <w:bookmarkEnd w:id="0"/>
    </w:p>
    <w:p w:rsidR="00262D2E" w:rsidRDefault="00262D2E" w:rsidP="00262D2E">
      <w:pPr>
        <w:widowControl w:val="0"/>
        <w:autoSpaceDE w:val="0"/>
        <w:autoSpaceDN w:val="0"/>
        <w:adjustRightInd w:val="0"/>
      </w:pPr>
      <w:r>
        <w:rPr>
          <w:b/>
          <w:bCs/>
        </w:rPr>
        <w:t>Section 108.70  Allowance Based on Total Income</w:t>
      </w:r>
      <w:r>
        <w:t xml:space="preserve"> </w:t>
      </w:r>
    </w:p>
    <w:p w:rsidR="00262D2E" w:rsidRDefault="00262D2E" w:rsidP="00262D2E">
      <w:pPr>
        <w:widowControl w:val="0"/>
        <w:autoSpaceDE w:val="0"/>
        <w:autoSpaceDN w:val="0"/>
        <w:adjustRightInd w:val="0"/>
      </w:pPr>
    </w:p>
    <w:p w:rsidR="00262D2E" w:rsidRDefault="00262D2E" w:rsidP="00262D2E">
      <w:pPr>
        <w:widowControl w:val="0"/>
        <w:autoSpaceDE w:val="0"/>
        <w:autoSpaceDN w:val="0"/>
        <w:adjustRightInd w:val="0"/>
      </w:pPr>
      <w:r>
        <w:t xml:space="preserve">An allowance based on total income shall be made in computing a resident's monthly maintenance charge if it is necessary to contribute to the support of a legal dependent.   Legal dependents shall only be the mother, father, wife, husband, or minor child of a resident who by reason of insufficient financial resources must have such contributions in order to maintain themselves.  An older child who is totally incapacitated may also be recognized when dependent on the resident for support. </w:t>
      </w:r>
    </w:p>
    <w:p w:rsidR="00262D2E" w:rsidRDefault="00262D2E" w:rsidP="00262D2E">
      <w:pPr>
        <w:widowControl w:val="0"/>
        <w:autoSpaceDE w:val="0"/>
        <w:autoSpaceDN w:val="0"/>
        <w:adjustRightInd w:val="0"/>
      </w:pPr>
    </w:p>
    <w:p w:rsidR="00262D2E" w:rsidRDefault="00262D2E" w:rsidP="00262D2E">
      <w:pPr>
        <w:widowControl w:val="0"/>
        <w:autoSpaceDE w:val="0"/>
        <w:autoSpaceDN w:val="0"/>
        <w:adjustRightInd w:val="0"/>
        <w:ind w:left="1440" w:hanging="720"/>
      </w:pPr>
      <w:r>
        <w:t xml:space="preserve">(Source:  Amended at 25 Ill. Reg. 8841, effective June 29, 2001) </w:t>
      </w:r>
    </w:p>
    <w:sectPr w:rsidR="00262D2E" w:rsidSect="00262D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D2E"/>
    <w:rsid w:val="00262D2E"/>
    <w:rsid w:val="004E620A"/>
    <w:rsid w:val="006A534B"/>
    <w:rsid w:val="009F4B3A"/>
    <w:rsid w:val="00B6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