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B7" w:rsidRDefault="007E69B7" w:rsidP="007E69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69B7" w:rsidRDefault="007E69B7" w:rsidP="007E69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103.160  Certification that Grant Has Been Applied</w:t>
      </w:r>
      <w:r>
        <w:t xml:space="preserve"> </w:t>
      </w:r>
    </w:p>
    <w:p w:rsidR="007E69B7" w:rsidRDefault="007E69B7" w:rsidP="007E69B7">
      <w:pPr>
        <w:widowControl w:val="0"/>
        <w:autoSpaceDE w:val="0"/>
        <w:autoSpaceDN w:val="0"/>
        <w:adjustRightInd w:val="0"/>
      </w:pPr>
    </w:p>
    <w:p w:rsidR="007E69B7" w:rsidRDefault="007E69B7" w:rsidP="007E69B7">
      <w:pPr>
        <w:widowControl w:val="0"/>
        <w:autoSpaceDE w:val="0"/>
        <w:autoSpaceDN w:val="0"/>
        <w:adjustRightInd w:val="0"/>
      </w:pPr>
      <w:r>
        <w:t xml:space="preserve">The check will be mailed to the veteran, c/o the lender or mortgagee. Following the application of the grant to the unpaid balance of the housing indebtedness, the lender, or mortgagee will provide the Department of Veterans' Affairs with a certification that the grant has been applied in its entirety, to such unpaid balance. </w:t>
      </w:r>
    </w:p>
    <w:sectPr w:rsidR="007E69B7" w:rsidSect="007E69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9B7"/>
    <w:rsid w:val="004E620A"/>
    <w:rsid w:val="007E69B7"/>
    <w:rsid w:val="00C62286"/>
    <w:rsid w:val="00EA552D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