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2B" w:rsidRDefault="00A92F2B" w:rsidP="00A92F2B">
      <w:pPr>
        <w:widowControl w:val="0"/>
        <w:autoSpaceDE w:val="0"/>
        <w:autoSpaceDN w:val="0"/>
        <w:adjustRightInd w:val="0"/>
      </w:pPr>
      <w:bookmarkStart w:id="0" w:name="_GoBack"/>
      <w:bookmarkEnd w:id="0"/>
    </w:p>
    <w:p w:rsidR="00A92F2B" w:rsidRDefault="00A92F2B" w:rsidP="00A92F2B">
      <w:pPr>
        <w:widowControl w:val="0"/>
        <w:autoSpaceDE w:val="0"/>
        <w:autoSpaceDN w:val="0"/>
        <w:adjustRightInd w:val="0"/>
      </w:pPr>
      <w:r>
        <w:rPr>
          <w:b/>
          <w:bCs/>
        </w:rPr>
        <w:t>Section 103.40  Considered Residency</w:t>
      </w:r>
      <w:r>
        <w:t xml:space="preserve"> </w:t>
      </w:r>
    </w:p>
    <w:p w:rsidR="00A92F2B" w:rsidRDefault="00A92F2B" w:rsidP="00A92F2B">
      <w:pPr>
        <w:widowControl w:val="0"/>
        <w:autoSpaceDE w:val="0"/>
        <w:autoSpaceDN w:val="0"/>
        <w:adjustRightInd w:val="0"/>
      </w:pPr>
    </w:p>
    <w:p w:rsidR="00A92F2B" w:rsidRDefault="00A92F2B" w:rsidP="00A92F2B">
      <w:pPr>
        <w:widowControl w:val="0"/>
        <w:autoSpaceDE w:val="0"/>
        <w:autoSpaceDN w:val="0"/>
        <w:adjustRightInd w:val="0"/>
      </w:pPr>
      <w:r>
        <w:t xml:space="preserve">A resident of the State of Illinois who has temporarily moved to another state, registered with the Draft Board of that state, returned to Illinois, and was called into service by the Draft Board of the state in which he registered, shall be considered for the purpose of this Act, a resident of Illinois.  Likewise, a long-time resident of Illinois who moved from the state and was established elsewhere while awaiting induction is considered a resident of Illinois. </w:t>
      </w:r>
    </w:p>
    <w:p w:rsidR="00A92F2B" w:rsidRDefault="00A92F2B" w:rsidP="00A92F2B">
      <w:pPr>
        <w:widowControl w:val="0"/>
        <w:autoSpaceDE w:val="0"/>
        <w:autoSpaceDN w:val="0"/>
        <w:adjustRightInd w:val="0"/>
      </w:pPr>
    </w:p>
    <w:p w:rsidR="00A92F2B" w:rsidRDefault="00A92F2B" w:rsidP="00A92F2B">
      <w:pPr>
        <w:widowControl w:val="0"/>
        <w:autoSpaceDE w:val="0"/>
        <w:autoSpaceDN w:val="0"/>
        <w:adjustRightInd w:val="0"/>
        <w:ind w:left="1440" w:hanging="720"/>
      </w:pPr>
      <w:r>
        <w:t xml:space="preserve">(Source:  Amended at 10 Ill. Reg. 20024, effective November 17, 1986) </w:t>
      </w:r>
    </w:p>
    <w:sectPr w:rsidR="00A92F2B" w:rsidSect="00A92F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2F2B"/>
    <w:rsid w:val="004E620A"/>
    <w:rsid w:val="00640EC1"/>
    <w:rsid w:val="00A615AB"/>
    <w:rsid w:val="00A92F2B"/>
    <w:rsid w:val="00D94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Roberts, John</cp:lastModifiedBy>
  <cp:revision>3</cp:revision>
  <dcterms:created xsi:type="dcterms:W3CDTF">2012-06-22T00:35:00Z</dcterms:created>
  <dcterms:modified xsi:type="dcterms:W3CDTF">2012-06-22T00:35:00Z</dcterms:modified>
</cp:coreProperties>
</file>