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005" w:rsidRDefault="00154005" w:rsidP="00154005">
      <w:pPr>
        <w:widowControl w:val="0"/>
        <w:autoSpaceDE w:val="0"/>
        <w:autoSpaceDN w:val="0"/>
        <w:adjustRightInd w:val="0"/>
      </w:pPr>
      <w:bookmarkStart w:id="0" w:name="_GoBack"/>
      <w:bookmarkEnd w:id="0"/>
    </w:p>
    <w:p w:rsidR="00154005" w:rsidRDefault="00154005" w:rsidP="00154005">
      <w:pPr>
        <w:widowControl w:val="0"/>
        <w:autoSpaceDE w:val="0"/>
        <w:autoSpaceDN w:val="0"/>
        <w:adjustRightInd w:val="0"/>
      </w:pPr>
      <w:r>
        <w:rPr>
          <w:b/>
          <w:bCs/>
        </w:rPr>
        <w:t>Section 102.5  General Rules</w:t>
      </w:r>
      <w:r>
        <w:t xml:space="preserve"> </w:t>
      </w:r>
    </w:p>
    <w:p w:rsidR="00154005" w:rsidRDefault="00154005" w:rsidP="00154005">
      <w:pPr>
        <w:widowControl w:val="0"/>
        <w:autoSpaceDE w:val="0"/>
        <w:autoSpaceDN w:val="0"/>
        <w:adjustRightInd w:val="0"/>
      </w:pPr>
    </w:p>
    <w:p w:rsidR="00154005" w:rsidRDefault="00154005" w:rsidP="00154005">
      <w:pPr>
        <w:widowControl w:val="0"/>
        <w:autoSpaceDE w:val="0"/>
        <w:autoSpaceDN w:val="0"/>
        <w:adjustRightInd w:val="0"/>
      </w:pPr>
      <w:r>
        <w:t xml:space="preserve">The following general rules have been adopted by the Department of Veterans' Affairs to govern the payment for cartage and erection of headstone, marker or memorial marker furnished free of cost by the Federal Government, in compliance with the provisions of: </w:t>
      </w:r>
    </w:p>
    <w:p w:rsidR="00FD186C" w:rsidRDefault="00FD186C" w:rsidP="00154005">
      <w:pPr>
        <w:widowControl w:val="0"/>
        <w:autoSpaceDE w:val="0"/>
        <w:autoSpaceDN w:val="0"/>
        <w:adjustRightInd w:val="0"/>
      </w:pPr>
    </w:p>
    <w:p w:rsidR="00154005" w:rsidRDefault="00154005" w:rsidP="00FD186C">
      <w:pPr>
        <w:widowControl w:val="0"/>
        <w:autoSpaceDE w:val="0"/>
        <w:autoSpaceDN w:val="0"/>
        <w:adjustRightInd w:val="0"/>
        <w:ind w:left="741" w:hanging="21"/>
      </w:pPr>
      <w:r>
        <w:tab/>
        <w:t xml:space="preserve">"An Act relating to the registration, location and reporting of burial places and memorial markers of United States War Veterans and providing for transportation of remains of veterans and erection of headstones or memorial markers" approved July 8, 1935 as amended.  (Ill. Rev. Stat. 1985, ch. 21, par. 59a et seq.) </w:t>
      </w:r>
    </w:p>
    <w:p w:rsidR="00154005" w:rsidRDefault="00154005" w:rsidP="00154005">
      <w:pPr>
        <w:widowControl w:val="0"/>
        <w:autoSpaceDE w:val="0"/>
        <w:autoSpaceDN w:val="0"/>
        <w:adjustRightInd w:val="0"/>
        <w:ind w:left="1440" w:hanging="720"/>
      </w:pPr>
    </w:p>
    <w:p w:rsidR="00154005" w:rsidRDefault="00154005" w:rsidP="00154005">
      <w:pPr>
        <w:widowControl w:val="0"/>
        <w:autoSpaceDE w:val="0"/>
        <w:autoSpaceDN w:val="0"/>
        <w:adjustRightInd w:val="0"/>
        <w:ind w:left="1440" w:hanging="720"/>
      </w:pPr>
      <w:r>
        <w:t xml:space="preserve">(Source:  Amended at 12 Ill. Reg. 14731, effective September 6, 1988) </w:t>
      </w:r>
    </w:p>
    <w:sectPr w:rsidR="00154005" w:rsidSect="0015400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54005"/>
    <w:rsid w:val="00154005"/>
    <w:rsid w:val="00492EC3"/>
    <w:rsid w:val="004E620A"/>
    <w:rsid w:val="00C37850"/>
    <w:rsid w:val="00C80F9A"/>
    <w:rsid w:val="00FD1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102</vt:lpstr>
    </vt:vector>
  </TitlesOfParts>
  <Company>State Of Illinois</Company>
  <LinksUpToDate>false</LinksUpToDate>
  <CharactersWithSpaces>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102</dc:title>
  <dc:subject/>
  <dc:creator>Illinois General Assembly</dc:creator>
  <cp:keywords/>
  <dc:description/>
  <cp:lastModifiedBy>Roberts, John</cp:lastModifiedBy>
  <cp:revision>3</cp:revision>
  <dcterms:created xsi:type="dcterms:W3CDTF">2012-06-22T00:35:00Z</dcterms:created>
  <dcterms:modified xsi:type="dcterms:W3CDTF">2012-06-22T00:35:00Z</dcterms:modified>
</cp:coreProperties>
</file>