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FEC74" w14:textId="77777777" w:rsidR="00760570" w:rsidRDefault="00760570" w:rsidP="00760570">
      <w:pPr>
        <w:widowControl w:val="0"/>
        <w:autoSpaceDE w:val="0"/>
        <w:autoSpaceDN w:val="0"/>
        <w:adjustRightInd w:val="0"/>
      </w:pPr>
    </w:p>
    <w:p w14:paraId="54BED4C3" w14:textId="22B6B105" w:rsidR="00760570" w:rsidRDefault="00760570" w:rsidP="0076057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CF7AC7">
        <w:rPr>
          <w:b/>
          <w:bCs/>
        </w:rPr>
        <w:t>3340</w:t>
      </w:r>
      <w:r>
        <w:rPr>
          <w:b/>
          <w:bCs/>
        </w:rPr>
        <w:t xml:space="preserve">.1000  </w:t>
      </w:r>
      <w:r w:rsidR="008E24F9">
        <w:rPr>
          <w:b/>
          <w:bCs/>
        </w:rPr>
        <w:t>Purpose and Applicability</w:t>
      </w:r>
      <w:r>
        <w:t xml:space="preserve"> </w:t>
      </w:r>
    </w:p>
    <w:p w14:paraId="37F526A4" w14:textId="77777777" w:rsidR="00760570" w:rsidRDefault="00760570" w:rsidP="00760570">
      <w:pPr>
        <w:widowControl w:val="0"/>
        <w:autoSpaceDE w:val="0"/>
        <w:autoSpaceDN w:val="0"/>
        <w:adjustRightInd w:val="0"/>
      </w:pPr>
    </w:p>
    <w:p w14:paraId="52D82756" w14:textId="77777777" w:rsidR="00760570" w:rsidRDefault="00760570" w:rsidP="0076057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Part establishes the minimum qualifications for persons who drive commercial motor vehicles. </w:t>
      </w:r>
    </w:p>
    <w:p w14:paraId="4969EC34" w14:textId="77777777" w:rsidR="00433436" w:rsidRDefault="00433436" w:rsidP="00CF7AC7">
      <w:pPr>
        <w:widowControl w:val="0"/>
        <w:autoSpaceDE w:val="0"/>
        <w:autoSpaceDN w:val="0"/>
        <w:adjustRightInd w:val="0"/>
      </w:pPr>
    </w:p>
    <w:p w14:paraId="7F97582F" w14:textId="77777777" w:rsidR="00760570" w:rsidRDefault="00760570" w:rsidP="0076057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This Part does not apply to a farm vehicle driver except a farm vehicle driver who drives an articulated (combination) motor vehicle that has a gross weight, including its load, of more than 10,000 pounds.  (For limited exemptions for farm vehicle drivers of heavier articulated vehicles see 49 CFR 391.67</w:t>
      </w:r>
      <w:r w:rsidR="00385C86">
        <w:t>.</w:t>
      </w:r>
      <w:r>
        <w:t xml:space="preserve">)  This Part does not apply to the driver of any intrastate articulated vehicle </w:t>
      </w:r>
      <w:r w:rsidR="003D7AB2">
        <w:t>that</w:t>
      </w:r>
      <w:r w:rsidR="00560292">
        <w:t xml:space="preserve"> </w:t>
      </w:r>
      <w:r>
        <w:t xml:space="preserve">meets the definition of special agricultural movement equipment, farm machinery or implement of husbandry as defined in 92 Ill. Adm. Code 390.1020. </w:t>
      </w:r>
    </w:p>
    <w:p w14:paraId="6C1F0659" w14:textId="77777777" w:rsidR="008E24F9" w:rsidRDefault="008E24F9" w:rsidP="00CF7AC7">
      <w:pPr>
        <w:widowControl w:val="0"/>
        <w:autoSpaceDE w:val="0"/>
        <w:autoSpaceDN w:val="0"/>
        <w:adjustRightInd w:val="0"/>
      </w:pPr>
    </w:p>
    <w:p w14:paraId="7D436729" w14:textId="77777777" w:rsidR="008E24F9" w:rsidRDefault="008E24F9" w:rsidP="008E24F9">
      <w:pPr>
        <w:widowControl w:val="0"/>
        <w:autoSpaceDE w:val="0"/>
        <w:autoSpaceDN w:val="0"/>
        <w:adjustRightInd w:val="0"/>
        <w:ind w:left="1440"/>
      </w:pPr>
      <w:r>
        <w:t>AGENCY NOTE:  See Section 391.2000(c)(8) for covered farm vehicle exemption.</w:t>
      </w:r>
    </w:p>
    <w:p w14:paraId="1DD98037" w14:textId="77777777" w:rsidR="00760570" w:rsidRDefault="00760570" w:rsidP="00304475">
      <w:pPr>
        <w:widowControl w:val="0"/>
        <w:autoSpaceDE w:val="0"/>
        <w:autoSpaceDN w:val="0"/>
        <w:adjustRightInd w:val="0"/>
      </w:pPr>
    </w:p>
    <w:p w14:paraId="3C187C3F" w14:textId="70E1E3EC" w:rsidR="00760570" w:rsidRDefault="0080158C" w:rsidP="0080158C">
      <w:pPr>
        <w:widowControl w:val="0"/>
        <w:autoSpaceDE w:val="0"/>
        <w:autoSpaceDN w:val="0"/>
        <w:adjustRightInd w:val="0"/>
        <w:ind w:left="720"/>
      </w:pPr>
      <w:r>
        <w:t xml:space="preserve">(Recodified from 92 Ill. Adm. Code 391 (Department of Transportation) pursuant to P.A. 104-0025, at 49 Ill. Reg. </w:t>
      </w:r>
      <w:r w:rsidR="001B1FCD">
        <w:t>12551</w:t>
      </w:r>
      <w:r>
        <w:t>)</w:t>
      </w:r>
    </w:p>
    <w:sectPr w:rsidR="00760570" w:rsidSect="007605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0570"/>
    <w:rsid w:val="0013306E"/>
    <w:rsid w:val="001B1FCD"/>
    <w:rsid w:val="00304475"/>
    <w:rsid w:val="00385C86"/>
    <w:rsid w:val="003D7AB2"/>
    <w:rsid w:val="00433436"/>
    <w:rsid w:val="004A4801"/>
    <w:rsid w:val="00560292"/>
    <w:rsid w:val="005C3366"/>
    <w:rsid w:val="00610169"/>
    <w:rsid w:val="006327D1"/>
    <w:rsid w:val="00646D49"/>
    <w:rsid w:val="00760570"/>
    <w:rsid w:val="0080158C"/>
    <w:rsid w:val="008E24F9"/>
    <w:rsid w:val="00C835D5"/>
    <w:rsid w:val="00CF7AC7"/>
    <w:rsid w:val="00D2252A"/>
    <w:rsid w:val="00DA5E05"/>
    <w:rsid w:val="00F03343"/>
    <w:rsid w:val="00F4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7AF92FF"/>
  <w15:docId w15:val="{1C0D2278-03B6-4152-BE0D-06943263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391</vt:lpstr>
    </vt:vector>
  </TitlesOfParts>
  <Company>State of Illinois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391</dc:title>
  <dc:subject/>
  <dc:creator>Illinois General Assembly</dc:creator>
  <cp:keywords/>
  <dc:description/>
  <cp:lastModifiedBy>Bockewitz, Crystal K.</cp:lastModifiedBy>
  <cp:revision>2</cp:revision>
  <dcterms:created xsi:type="dcterms:W3CDTF">2025-10-02T17:27:00Z</dcterms:created>
  <dcterms:modified xsi:type="dcterms:W3CDTF">2025-10-02T17:27:00Z</dcterms:modified>
</cp:coreProperties>
</file>