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98CC" w14:textId="77777777" w:rsidR="0078068B" w:rsidRDefault="0078068B" w:rsidP="0078068B">
      <w:pPr>
        <w:widowControl w:val="0"/>
        <w:autoSpaceDE w:val="0"/>
        <w:autoSpaceDN w:val="0"/>
        <w:adjustRightInd w:val="0"/>
      </w:pPr>
    </w:p>
    <w:p w14:paraId="085BAD05" w14:textId="3885FF13" w:rsidR="0078068B" w:rsidRDefault="0078068B" w:rsidP="007806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12655">
        <w:rPr>
          <w:b/>
          <w:bCs/>
        </w:rPr>
        <w:t>3320</w:t>
      </w:r>
      <w:r>
        <w:rPr>
          <w:b/>
          <w:bCs/>
        </w:rPr>
        <w:t>.1000  Purpose</w:t>
      </w:r>
      <w:r>
        <w:t xml:space="preserve"> </w:t>
      </w:r>
    </w:p>
    <w:p w14:paraId="4009434D" w14:textId="77777777" w:rsidR="0078068B" w:rsidRDefault="0078068B" w:rsidP="0078068B">
      <w:pPr>
        <w:widowControl w:val="0"/>
        <w:autoSpaceDE w:val="0"/>
        <w:autoSpaceDN w:val="0"/>
        <w:adjustRightInd w:val="0"/>
      </w:pPr>
    </w:p>
    <w:p w14:paraId="3E67BA70" w14:textId="77777777" w:rsidR="0078068B" w:rsidRDefault="0078068B" w:rsidP="0078068B">
      <w:pPr>
        <w:widowControl w:val="0"/>
        <w:autoSpaceDE w:val="0"/>
        <w:autoSpaceDN w:val="0"/>
        <w:adjustRightInd w:val="0"/>
      </w:pPr>
      <w:r>
        <w:t>This Part establishes general applicability, definitions, general requirements and information as they pertain to persons subject to the Illinois Motor Carrier Safety Law (Law) [625 ILCS 5/Ch. 18B].  The Illinois Motor Carrier Saf</w:t>
      </w:r>
      <w:r w:rsidR="006F6193">
        <w:t>ety Regulations (IMCSR) consist</w:t>
      </w:r>
      <w:r>
        <w:t xml:space="preserve"> of 92 Ill. Adm. Code</w:t>
      </w:r>
      <w:r w:rsidR="00980911">
        <w:t xml:space="preserve"> </w:t>
      </w:r>
      <w:r w:rsidR="00DE1CAE">
        <w:t xml:space="preserve">340, 380, 382, 383, </w:t>
      </w:r>
      <w:r w:rsidR="00980911">
        <w:t>385,</w:t>
      </w:r>
      <w:r>
        <w:t xml:space="preserve"> 386, </w:t>
      </w:r>
      <w:r w:rsidR="00DE1CAE">
        <w:t xml:space="preserve">387, </w:t>
      </w:r>
      <w:r>
        <w:t xml:space="preserve">390, 391, 392, 393, 395, 396 and 397. </w:t>
      </w:r>
    </w:p>
    <w:p w14:paraId="2C682FE2" w14:textId="77777777" w:rsidR="00980911" w:rsidRDefault="00980911" w:rsidP="00012655">
      <w:pPr>
        <w:pStyle w:val="JCARSourceNote"/>
      </w:pPr>
    </w:p>
    <w:p w14:paraId="3401B8BC" w14:textId="1F358DCD" w:rsidR="00DE1CAE" w:rsidRPr="00D55B37" w:rsidRDefault="00D85696" w:rsidP="00D8569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</w:t>
      </w:r>
      <w:r w:rsidR="00133F7D">
        <w:t>390</w:t>
      </w:r>
      <w:r>
        <w:t xml:space="preserve"> (Department of Transportation) pursuant to P.A. 104-0025, at 49 Ill. Reg. </w:t>
      </w:r>
      <w:r w:rsidR="00A40C88">
        <w:t>12549</w:t>
      </w:r>
      <w:r>
        <w:t>)</w:t>
      </w:r>
    </w:p>
    <w:sectPr w:rsidR="00DE1CAE" w:rsidRPr="00D55B37" w:rsidSect="00E64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68B"/>
    <w:rsid w:val="00012655"/>
    <w:rsid w:val="000F1795"/>
    <w:rsid w:val="00133F7D"/>
    <w:rsid w:val="002E01FE"/>
    <w:rsid w:val="00334D39"/>
    <w:rsid w:val="00401CEA"/>
    <w:rsid w:val="00537910"/>
    <w:rsid w:val="005C3366"/>
    <w:rsid w:val="0064527E"/>
    <w:rsid w:val="006F6193"/>
    <w:rsid w:val="0078068B"/>
    <w:rsid w:val="00945928"/>
    <w:rsid w:val="00980911"/>
    <w:rsid w:val="00A40C88"/>
    <w:rsid w:val="00B477DB"/>
    <w:rsid w:val="00B965C9"/>
    <w:rsid w:val="00BD13A3"/>
    <w:rsid w:val="00D85696"/>
    <w:rsid w:val="00DE1CAE"/>
    <w:rsid w:val="00E4033B"/>
    <w:rsid w:val="00E64B78"/>
    <w:rsid w:val="00F51A2C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094DAA"/>
  <w15:docId w15:val="{6EAD7740-485B-4BDB-8938-F350FB7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Bockewitz, Crystal K.</cp:lastModifiedBy>
  <cp:revision>2</cp:revision>
  <dcterms:created xsi:type="dcterms:W3CDTF">2025-10-02T17:29:00Z</dcterms:created>
  <dcterms:modified xsi:type="dcterms:W3CDTF">2025-10-02T17:29:00Z</dcterms:modified>
</cp:coreProperties>
</file>