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A6B5A" w14:textId="77777777" w:rsidR="00FF2D90" w:rsidRDefault="00FF2D90" w:rsidP="00FF2D90">
      <w:pPr>
        <w:widowControl w:val="0"/>
        <w:autoSpaceDE w:val="0"/>
        <w:autoSpaceDN w:val="0"/>
        <w:adjustRightInd w:val="0"/>
      </w:pPr>
    </w:p>
    <w:p w14:paraId="06A53D8F" w14:textId="460221C8" w:rsidR="00FF2D90" w:rsidRDefault="00FF2D90" w:rsidP="00FF2D90">
      <w:pPr>
        <w:widowControl w:val="0"/>
        <w:autoSpaceDE w:val="0"/>
        <w:autoSpaceDN w:val="0"/>
        <w:adjustRightInd w:val="0"/>
      </w:pPr>
      <w:r>
        <w:rPr>
          <w:b/>
          <w:bCs/>
        </w:rPr>
        <w:t xml:space="preserve">Section </w:t>
      </w:r>
      <w:r w:rsidR="00D37AF9">
        <w:rPr>
          <w:b/>
          <w:bCs/>
        </w:rPr>
        <w:t>3140</w:t>
      </w:r>
      <w:r>
        <w:rPr>
          <w:b/>
          <w:bCs/>
        </w:rPr>
        <w:t>.2000  Incorporation By Reference of 49 CFR 179</w:t>
      </w:r>
      <w:r>
        <w:t xml:space="preserve"> </w:t>
      </w:r>
    </w:p>
    <w:p w14:paraId="0C37439C" w14:textId="77777777" w:rsidR="00FF2D90" w:rsidRDefault="00FF2D90" w:rsidP="00FF2D90">
      <w:pPr>
        <w:widowControl w:val="0"/>
        <w:autoSpaceDE w:val="0"/>
        <w:autoSpaceDN w:val="0"/>
        <w:adjustRightInd w:val="0"/>
      </w:pPr>
    </w:p>
    <w:p w14:paraId="3F29750A" w14:textId="77777777" w:rsidR="00FF2D90" w:rsidRDefault="00FF2D90" w:rsidP="00FF2D90">
      <w:pPr>
        <w:widowControl w:val="0"/>
        <w:autoSpaceDE w:val="0"/>
        <w:autoSpaceDN w:val="0"/>
        <w:adjustRightInd w:val="0"/>
        <w:ind w:left="1440" w:hanging="720"/>
      </w:pPr>
      <w:r>
        <w:t>a)</w:t>
      </w:r>
      <w:r>
        <w:tab/>
        <w:t xml:space="preserve">As Part 179 of the Illinois Hazardous Materials Transportation Regulations, the Department incorporates </w:t>
      </w:r>
      <w:r w:rsidR="00A114BA">
        <w:t xml:space="preserve">by reference </w:t>
      </w:r>
      <w:r>
        <w:t xml:space="preserve">the following </w:t>
      </w:r>
      <w:r w:rsidR="00B14EBF">
        <w:t xml:space="preserve">subpart and </w:t>
      </w:r>
      <w:r>
        <w:t xml:space="preserve">sections of 49 CFR 179 as those sections of the federal hazardous materials transportation regulations were in effect on October 1, </w:t>
      </w:r>
      <w:r w:rsidR="00A114BA">
        <w:t>201</w:t>
      </w:r>
      <w:r w:rsidR="00B72E01">
        <w:t>7</w:t>
      </w:r>
      <w:r w:rsidR="000F7462">
        <w:t>,</w:t>
      </w:r>
      <w:r w:rsidR="004A4F3A">
        <w:t xml:space="preserve"> </w:t>
      </w:r>
      <w:r>
        <w:t xml:space="preserve">subject only to the exceptions in subsection (b) of this Section. </w:t>
      </w:r>
      <w:r w:rsidR="00A114BA">
        <w:t xml:space="preserve"> </w:t>
      </w:r>
      <w:r>
        <w:t xml:space="preserve">No later amendments to or editions of those sections of 49 CFR 179 of the federal regulations are incorporated. </w:t>
      </w:r>
    </w:p>
    <w:p w14:paraId="347BD168" w14:textId="77777777" w:rsidR="00FF2D90" w:rsidRDefault="00FF2D90" w:rsidP="00E94674">
      <w:pPr>
        <w:widowControl w:val="0"/>
        <w:autoSpaceDE w:val="0"/>
        <w:autoSpaceDN w:val="0"/>
        <w:adjustRightInd w:val="0"/>
      </w:pPr>
    </w:p>
    <w:tbl>
      <w:tblPr>
        <w:tblW w:w="0" w:type="auto"/>
        <w:tblInd w:w="1533" w:type="dxa"/>
        <w:tblLook w:val="0000" w:firstRow="0" w:lastRow="0" w:firstColumn="0" w:lastColumn="0" w:noHBand="0" w:noVBand="0"/>
      </w:tblPr>
      <w:tblGrid>
        <w:gridCol w:w="1824"/>
        <w:gridCol w:w="6219"/>
      </w:tblGrid>
      <w:tr w:rsidR="00FF3C02" w14:paraId="4DF01F6E" w14:textId="77777777">
        <w:trPr>
          <w:trHeight w:val="432"/>
        </w:trPr>
        <w:tc>
          <w:tcPr>
            <w:tcW w:w="1824" w:type="dxa"/>
          </w:tcPr>
          <w:p w14:paraId="0D1D5548" w14:textId="77777777" w:rsidR="00FF3C02" w:rsidRDefault="00FF3C02" w:rsidP="00FF2D90">
            <w:pPr>
              <w:widowControl w:val="0"/>
              <w:autoSpaceDE w:val="0"/>
              <w:autoSpaceDN w:val="0"/>
              <w:adjustRightInd w:val="0"/>
            </w:pPr>
            <w:r>
              <w:t>179.1</w:t>
            </w:r>
          </w:p>
        </w:tc>
        <w:tc>
          <w:tcPr>
            <w:tcW w:w="6219" w:type="dxa"/>
          </w:tcPr>
          <w:p w14:paraId="395D5E1C" w14:textId="77777777" w:rsidR="00FF3C02" w:rsidRDefault="00FF3C02" w:rsidP="00FF2D90">
            <w:pPr>
              <w:widowControl w:val="0"/>
              <w:autoSpaceDE w:val="0"/>
              <w:autoSpaceDN w:val="0"/>
              <w:adjustRightInd w:val="0"/>
            </w:pPr>
            <w:r>
              <w:t>General</w:t>
            </w:r>
          </w:p>
        </w:tc>
      </w:tr>
      <w:tr w:rsidR="00FF3C02" w14:paraId="2D7BDB60" w14:textId="77777777">
        <w:trPr>
          <w:trHeight w:val="432"/>
        </w:trPr>
        <w:tc>
          <w:tcPr>
            <w:tcW w:w="1824" w:type="dxa"/>
          </w:tcPr>
          <w:p w14:paraId="0FF28ED6" w14:textId="77777777" w:rsidR="00FF3C02" w:rsidRDefault="00FF3C02" w:rsidP="00FF2D90">
            <w:pPr>
              <w:widowControl w:val="0"/>
              <w:autoSpaceDE w:val="0"/>
              <w:autoSpaceDN w:val="0"/>
              <w:adjustRightInd w:val="0"/>
            </w:pPr>
            <w:r>
              <w:t>179.2</w:t>
            </w:r>
          </w:p>
        </w:tc>
        <w:tc>
          <w:tcPr>
            <w:tcW w:w="6219" w:type="dxa"/>
          </w:tcPr>
          <w:p w14:paraId="675E7358" w14:textId="77777777" w:rsidR="00FF3C02" w:rsidRDefault="00FF3C02" w:rsidP="00FF2D90">
            <w:pPr>
              <w:widowControl w:val="0"/>
              <w:autoSpaceDE w:val="0"/>
              <w:autoSpaceDN w:val="0"/>
              <w:adjustRightInd w:val="0"/>
            </w:pPr>
            <w:r>
              <w:t>Definitions and abbreviations</w:t>
            </w:r>
          </w:p>
        </w:tc>
      </w:tr>
      <w:tr w:rsidR="00FF3C02" w14:paraId="145F343C" w14:textId="77777777">
        <w:trPr>
          <w:trHeight w:val="432"/>
        </w:trPr>
        <w:tc>
          <w:tcPr>
            <w:tcW w:w="1824" w:type="dxa"/>
          </w:tcPr>
          <w:p w14:paraId="039BB4A4" w14:textId="77777777" w:rsidR="00FF3C02" w:rsidRDefault="00FF3C02" w:rsidP="00FF2D90">
            <w:pPr>
              <w:widowControl w:val="0"/>
              <w:autoSpaceDE w:val="0"/>
              <w:autoSpaceDN w:val="0"/>
              <w:adjustRightInd w:val="0"/>
            </w:pPr>
            <w:r>
              <w:t>179.5</w:t>
            </w:r>
          </w:p>
        </w:tc>
        <w:tc>
          <w:tcPr>
            <w:tcW w:w="6219" w:type="dxa"/>
          </w:tcPr>
          <w:p w14:paraId="076DA4FD" w14:textId="77777777" w:rsidR="00FF3C02" w:rsidRDefault="00FF3C02" w:rsidP="00FF2D90">
            <w:pPr>
              <w:widowControl w:val="0"/>
              <w:autoSpaceDE w:val="0"/>
              <w:autoSpaceDN w:val="0"/>
              <w:adjustRightInd w:val="0"/>
            </w:pPr>
            <w:r>
              <w:t>Certificate of Construction</w:t>
            </w:r>
          </w:p>
        </w:tc>
      </w:tr>
      <w:tr w:rsidR="00FF3C02" w14:paraId="708B723C" w14:textId="77777777">
        <w:trPr>
          <w:trHeight w:val="432"/>
        </w:trPr>
        <w:tc>
          <w:tcPr>
            <w:tcW w:w="1824" w:type="dxa"/>
          </w:tcPr>
          <w:p w14:paraId="2363AFB9" w14:textId="77777777" w:rsidR="00FF3C02" w:rsidRDefault="00FF3C02" w:rsidP="00FF2D90">
            <w:pPr>
              <w:widowControl w:val="0"/>
              <w:autoSpaceDE w:val="0"/>
              <w:autoSpaceDN w:val="0"/>
              <w:adjustRightInd w:val="0"/>
            </w:pPr>
            <w:r>
              <w:t>179.6</w:t>
            </w:r>
          </w:p>
        </w:tc>
        <w:tc>
          <w:tcPr>
            <w:tcW w:w="6219" w:type="dxa"/>
          </w:tcPr>
          <w:p w14:paraId="42592273" w14:textId="77777777" w:rsidR="00FF3C02" w:rsidRDefault="00FF3C02" w:rsidP="00FF2D90">
            <w:pPr>
              <w:widowControl w:val="0"/>
              <w:autoSpaceDE w:val="0"/>
              <w:autoSpaceDN w:val="0"/>
              <w:adjustRightInd w:val="0"/>
            </w:pPr>
            <w:r>
              <w:t>Repairs and alterations</w:t>
            </w:r>
          </w:p>
        </w:tc>
      </w:tr>
      <w:tr w:rsidR="00FF3C02" w14:paraId="52C5B0A7" w14:textId="77777777">
        <w:trPr>
          <w:trHeight w:val="432"/>
        </w:trPr>
        <w:tc>
          <w:tcPr>
            <w:tcW w:w="1824" w:type="dxa"/>
          </w:tcPr>
          <w:p w14:paraId="30AA6D8C" w14:textId="77777777" w:rsidR="00FF3C02" w:rsidRDefault="00FF3C02" w:rsidP="00FF2D90">
            <w:pPr>
              <w:widowControl w:val="0"/>
              <w:autoSpaceDE w:val="0"/>
              <w:autoSpaceDN w:val="0"/>
              <w:adjustRightInd w:val="0"/>
            </w:pPr>
            <w:r>
              <w:t>179.7</w:t>
            </w:r>
          </w:p>
        </w:tc>
        <w:tc>
          <w:tcPr>
            <w:tcW w:w="6219" w:type="dxa"/>
          </w:tcPr>
          <w:p w14:paraId="1539502E" w14:textId="77777777" w:rsidR="00FF3C02" w:rsidRDefault="00FF3C02" w:rsidP="00FF2D90">
            <w:pPr>
              <w:widowControl w:val="0"/>
              <w:autoSpaceDE w:val="0"/>
              <w:autoSpaceDN w:val="0"/>
              <w:adjustRightInd w:val="0"/>
            </w:pPr>
            <w:r>
              <w:t>Quality Assurance program</w:t>
            </w:r>
          </w:p>
        </w:tc>
      </w:tr>
      <w:tr w:rsidR="00FF3C02" w14:paraId="33AE6B74" w14:textId="77777777">
        <w:trPr>
          <w:trHeight w:val="432"/>
        </w:trPr>
        <w:tc>
          <w:tcPr>
            <w:tcW w:w="1824" w:type="dxa"/>
          </w:tcPr>
          <w:p w14:paraId="0516DC80" w14:textId="77777777" w:rsidR="00FF3C02" w:rsidRDefault="00FF3C02" w:rsidP="00FF2D90">
            <w:pPr>
              <w:widowControl w:val="0"/>
              <w:autoSpaceDE w:val="0"/>
              <w:autoSpaceDN w:val="0"/>
              <w:adjustRightInd w:val="0"/>
            </w:pPr>
            <w:r>
              <w:t>179.10</w:t>
            </w:r>
          </w:p>
        </w:tc>
        <w:tc>
          <w:tcPr>
            <w:tcW w:w="6219" w:type="dxa"/>
          </w:tcPr>
          <w:p w14:paraId="5915C834" w14:textId="77777777" w:rsidR="00FF3C02" w:rsidRDefault="00FF3C02" w:rsidP="00FF2D90">
            <w:pPr>
              <w:widowControl w:val="0"/>
              <w:autoSpaceDE w:val="0"/>
              <w:autoSpaceDN w:val="0"/>
              <w:adjustRightInd w:val="0"/>
            </w:pPr>
            <w:r>
              <w:t>Tank mounting</w:t>
            </w:r>
          </w:p>
        </w:tc>
      </w:tr>
      <w:tr w:rsidR="00FF3C02" w14:paraId="4EE04663" w14:textId="77777777">
        <w:trPr>
          <w:trHeight w:val="432"/>
        </w:trPr>
        <w:tc>
          <w:tcPr>
            <w:tcW w:w="1824" w:type="dxa"/>
          </w:tcPr>
          <w:p w14:paraId="455CFE95" w14:textId="77777777" w:rsidR="00FF3C02" w:rsidRDefault="00FF3C02" w:rsidP="008C7EF0">
            <w:pPr>
              <w:widowControl w:val="0"/>
              <w:autoSpaceDE w:val="0"/>
              <w:autoSpaceDN w:val="0"/>
              <w:adjustRightInd w:val="0"/>
            </w:pPr>
            <w:r>
              <w:t>179.11</w:t>
            </w:r>
          </w:p>
        </w:tc>
        <w:tc>
          <w:tcPr>
            <w:tcW w:w="6219" w:type="dxa"/>
          </w:tcPr>
          <w:p w14:paraId="1B9F71DF" w14:textId="77777777" w:rsidR="00FF3C02" w:rsidRDefault="00FF3C02" w:rsidP="00FF2D90">
            <w:pPr>
              <w:widowControl w:val="0"/>
              <w:autoSpaceDE w:val="0"/>
              <w:autoSpaceDN w:val="0"/>
              <w:adjustRightInd w:val="0"/>
            </w:pPr>
            <w:r>
              <w:t>Welding certification</w:t>
            </w:r>
          </w:p>
        </w:tc>
      </w:tr>
      <w:tr w:rsidR="00FF3C02" w14:paraId="569335D5" w14:textId="77777777">
        <w:trPr>
          <w:trHeight w:val="432"/>
        </w:trPr>
        <w:tc>
          <w:tcPr>
            <w:tcW w:w="1824" w:type="dxa"/>
          </w:tcPr>
          <w:p w14:paraId="0CF91DA8" w14:textId="77777777" w:rsidR="00FF3C02" w:rsidRDefault="00FF3C02" w:rsidP="008C7EF0">
            <w:pPr>
              <w:widowControl w:val="0"/>
              <w:autoSpaceDE w:val="0"/>
              <w:autoSpaceDN w:val="0"/>
              <w:adjustRightInd w:val="0"/>
            </w:pPr>
            <w:r>
              <w:t>179.12</w:t>
            </w:r>
          </w:p>
        </w:tc>
        <w:tc>
          <w:tcPr>
            <w:tcW w:w="6219" w:type="dxa"/>
          </w:tcPr>
          <w:p w14:paraId="4BF379C4" w14:textId="77777777" w:rsidR="00FF3C02" w:rsidRDefault="00FF3C02" w:rsidP="00FF2D90">
            <w:pPr>
              <w:widowControl w:val="0"/>
              <w:autoSpaceDE w:val="0"/>
              <w:autoSpaceDN w:val="0"/>
              <w:adjustRightInd w:val="0"/>
            </w:pPr>
            <w:r>
              <w:t>Interior heater systems</w:t>
            </w:r>
          </w:p>
        </w:tc>
      </w:tr>
      <w:tr w:rsidR="00FF3C02" w14:paraId="51174EE7" w14:textId="77777777">
        <w:trPr>
          <w:trHeight w:val="432"/>
        </w:trPr>
        <w:tc>
          <w:tcPr>
            <w:tcW w:w="1824" w:type="dxa"/>
          </w:tcPr>
          <w:p w14:paraId="68852037" w14:textId="77777777" w:rsidR="00FF3C02" w:rsidRDefault="00FF3C02" w:rsidP="008C7EF0">
            <w:pPr>
              <w:widowControl w:val="0"/>
              <w:autoSpaceDE w:val="0"/>
              <w:autoSpaceDN w:val="0"/>
              <w:adjustRightInd w:val="0"/>
            </w:pPr>
            <w:r>
              <w:t>179.16</w:t>
            </w:r>
          </w:p>
        </w:tc>
        <w:tc>
          <w:tcPr>
            <w:tcW w:w="6219" w:type="dxa"/>
          </w:tcPr>
          <w:p w14:paraId="5631D723" w14:textId="77777777" w:rsidR="00FF3C02" w:rsidRDefault="00FF3C02" w:rsidP="00FF2D90">
            <w:pPr>
              <w:widowControl w:val="0"/>
              <w:autoSpaceDE w:val="0"/>
              <w:autoSpaceDN w:val="0"/>
              <w:adjustRightInd w:val="0"/>
            </w:pPr>
            <w:r>
              <w:t>Tank-head puncture-resistance systems</w:t>
            </w:r>
          </w:p>
        </w:tc>
      </w:tr>
      <w:tr w:rsidR="00FF3C02" w14:paraId="65C08762" w14:textId="77777777">
        <w:trPr>
          <w:trHeight w:val="432"/>
        </w:trPr>
        <w:tc>
          <w:tcPr>
            <w:tcW w:w="1824" w:type="dxa"/>
          </w:tcPr>
          <w:p w14:paraId="063AD10F" w14:textId="77777777" w:rsidR="00FF3C02" w:rsidRDefault="00FF3C02" w:rsidP="008C7EF0">
            <w:pPr>
              <w:widowControl w:val="0"/>
              <w:autoSpaceDE w:val="0"/>
              <w:autoSpaceDN w:val="0"/>
              <w:adjustRightInd w:val="0"/>
            </w:pPr>
            <w:r>
              <w:t>179.18</w:t>
            </w:r>
          </w:p>
        </w:tc>
        <w:tc>
          <w:tcPr>
            <w:tcW w:w="6219" w:type="dxa"/>
          </w:tcPr>
          <w:p w14:paraId="1972D776" w14:textId="77777777" w:rsidR="00FF3C02" w:rsidRDefault="00FF3C02" w:rsidP="00FF2D90">
            <w:pPr>
              <w:widowControl w:val="0"/>
              <w:autoSpaceDE w:val="0"/>
              <w:autoSpaceDN w:val="0"/>
              <w:adjustRightInd w:val="0"/>
            </w:pPr>
            <w:r>
              <w:t>Thermal protection systems</w:t>
            </w:r>
          </w:p>
        </w:tc>
      </w:tr>
      <w:tr w:rsidR="00FF3C02" w14:paraId="5E56697D" w14:textId="77777777">
        <w:trPr>
          <w:trHeight w:val="432"/>
        </w:trPr>
        <w:tc>
          <w:tcPr>
            <w:tcW w:w="1824" w:type="dxa"/>
          </w:tcPr>
          <w:p w14:paraId="26169950" w14:textId="77777777" w:rsidR="00FF3C02" w:rsidRDefault="00FF3C02" w:rsidP="008C7EF0">
            <w:pPr>
              <w:widowControl w:val="0"/>
              <w:autoSpaceDE w:val="0"/>
              <w:autoSpaceDN w:val="0"/>
              <w:adjustRightInd w:val="0"/>
            </w:pPr>
            <w:r>
              <w:t>179.20</w:t>
            </w:r>
          </w:p>
        </w:tc>
        <w:tc>
          <w:tcPr>
            <w:tcW w:w="6219" w:type="dxa"/>
          </w:tcPr>
          <w:p w14:paraId="4C045C51" w14:textId="77777777" w:rsidR="00FF3C02" w:rsidRDefault="00FF3C02" w:rsidP="00FF2D90">
            <w:pPr>
              <w:widowControl w:val="0"/>
              <w:autoSpaceDE w:val="0"/>
              <w:autoSpaceDN w:val="0"/>
              <w:adjustRightInd w:val="0"/>
            </w:pPr>
            <w:r>
              <w:t>Service equipment; protection systems</w:t>
            </w:r>
          </w:p>
        </w:tc>
      </w:tr>
      <w:tr w:rsidR="00FF3C02" w14:paraId="2D0B5A8A" w14:textId="77777777">
        <w:trPr>
          <w:trHeight w:val="432"/>
        </w:trPr>
        <w:tc>
          <w:tcPr>
            <w:tcW w:w="1824" w:type="dxa"/>
          </w:tcPr>
          <w:p w14:paraId="3419C6FD" w14:textId="77777777" w:rsidR="00FF3C02" w:rsidRDefault="00FF3C02" w:rsidP="008C7EF0">
            <w:pPr>
              <w:widowControl w:val="0"/>
              <w:autoSpaceDE w:val="0"/>
              <w:autoSpaceDN w:val="0"/>
              <w:adjustRightInd w:val="0"/>
            </w:pPr>
            <w:r>
              <w:t>179.22</w:t>
            </w:r>
          </w:p>
        </w:tc>
        <w:tc>
          <w:tcPr>
            <w:tcW w:w="6219" w:type="dxa"/>
          </w:tcPr>
          <w:p w14:paraId="5BF3A4EF" w14:textId="77777777" w:rsidR="00FF3C02" w:rsidRDefault="00FF3C02" w:rsidP="00FF2D90">
            <w:pPr>
              <w:widowControl w:val="0"/>
              <w:autoSpaceDE w:val="0"/>
              <w:autoSpaceDN w:val="0"/>
              <w:adjustRightInd w:val="0"/>
            </w:pPr>
            <w:r>
              <w:t>Marking</w:t>
            </w:r>
          </w:p>
        </w:tc>
      </w:tr>
      <w:tr w:rsidR="00B14EBF" w14:paraId="695CD059" w14:textId="77777777" w:rsidTr="00A114BA">
        <w:trPr>
          <w:trHeight w:val="693"/>
        </w:trPr>
        <w:tc>
          <w:tcPr>
            <w:tcW w:w="1824" w:type="dxa"/>
          </w:tcPr>
          <w:p w14:paraId="279D2152" w14:textId="77777777" w:rsidR="00B14EBF" w:rsidRDefault="00374319" w:rsidP="008C7EF0">
            <w:pPr>
              <w:widowControl w:val="0"/>
              <w:autoSpaceDE w:val="0"/>
              <w:autoSpaceDN w:val="0"/>
              <w:adjustRightInd w:val="0"/>
            </w:pPr>
            <w:r>
              <w:t>s</w:t>
            </w:r>
            <w:r w:rsidR="00B14EBF">
              <w:t>ubpart E</w:t>
            </w:r>
          </w:p>
        </w:tc>
        <w:tc>
          <w:tcPr>
            <w:tcW w:w="6219" w:type="dxa"/>
          </w:tcPr>
          <w:p w14:paraId="521421AD" w14:textId="77777777" w:rsidR="00B14EBF" w:rsidRDefault="00B14EBF" w:rsidP="00FF2D90">
            <w:pPr>
              <w:widowControl w:val="0"/>
              <w:autoSpaceDE w:val="0"/>
              <w:autoSpaceDN w:val="0"/>
              <w:adjustRightInd w:val="0"/>
            </w:pPr>
            <w:r>
              <w:t>Specifications for Multi-Unit Tank Car Tanks (Classes DOT-106A and 110AW)</w:t>
            </w:r>
          </w:p>
        </w:tc>
      </w:tr>
      <w:tr w:rsidR="00A114BA" w14:paraId="154F804F" w14:textId="77777777">
        <w:trPr>
          <w:trHeight w:val="432"/>
        </w:trPr>
        <w:tc>
          <w:tcPr>
            <w:tcW w:w="1824" w:type="dxa"/>
          </w:tcPr>
          <w:p w14:paraId="28B1D2C1" w14:textId="77777777" w:rsidR="00A114BA" w:rsidRDefault="00FE70C1" w:rsidP="008C7EF0">
            <w:pPr>
              <w:widowControl w:val="0"/>
              <w:autoSpaceDE w:val="0"/>
              <w:autoSpaceDN w:val="0"/>
              <w:adjustRightInd w:val="0"/>
            </w:pPr>
            <w:r>
              <w:t>s</w:t>
            </w:r>
            <w:r w:rsidR="00A114BA">
              <w:t>ubpart F</w:t>
            </w:r>
          </w:p>
        </w:tc>
        <w:tc>
          <w:tcPr>
            <w:tcW w:w="6219" w:type="dxa"/>
          </w:tcPr>
          <w:p w14:paraId="48EF0995" w14:textId="77777777" w:rsidR="00A114BA" w:rsidRDefault="00A114BA" w:rsidP="00FE70C1">
            <w:pPr>
              <w:widowControl w:val="0"/>
              <w:autoSpaceDE w:val="0"/>
              <w:autoSpaceDN w:val="0"/>
              <w:adjustRightInd w:val="0"/>
            </w:pPr>
            <w:r>
              <w:t>Specification for Cryogenic Liquid Tank Car Tanks and Seamless Stee</w:t>
            </w:r>
            <w:r w:rsidR="00FE70C1">
              <w:t>l</w:t>
            </w:r>
            <w:r>
              <w:t xml:space="preserve"> Tanks (Classes DOT-113 and 107A)</w:t>
            </w:r>
          </w:p>
        </w:tc>
      </w:tr>
    </w:tbl>
    <w:p w14:paraId="25FA0EBF" w14:textId="77777777" w:rsidR="00FF2D90" w:rsidRDefault="00FF2D90" w:rsidP="00E94674">
      <w:pPr>
        <w:widowControl w:val="0"/>
        <w:autoSpaceDE w:val="0"/>
        <w:autoSpaceDN w:val="0"/>
        <w:adjustRightInd w:val="0"/>
      </w:pPr>
    </w:p>
    <w:p w14:paraId="05148A22" w14:textId="77777777" w:rsidR="00FF2D90" w:rsidRDefault="00FF2D90" w:rsidP="00FF2D90">
      <w:pPr>
        <w:widowControl w:val="0"/>
        <w:autoSpaceDE w:val="0"/>
        <w:autoSpaceDN w:val="0"/>
        <w:adjustRightInd w:val="0"/>
        <w:ind w:left="1440" w:hanging="720"/>
      </w:pPr>
      <w:r>
        <w:t>b)</w:t>
      </w:r>
      <w:r>
        <w:tab/>
        <w:t>The following interpretations of, additions to</w:t>
      </w:r>
      <w:r w:rsidR="00A114BA">
        <w:t>,</w:t>
      </w:r>
      <w:r>
        <w:t xml:space="preserve"> and deletions from the above incorporated sections of 49 CFR 179 shall apply for purposes of this Part. </w:t>
      </w:r>
    </w:p>
    <w:p w14:paraId="0003FE8A" w14:textId="77777777" w:rsidR="00781B2E" w:rsidRDefault="00781B2E" w:rsidP="00E94674">
      <w:pPr>
        <w:widowControl w:val="0"/>
        <w:autoSpaceDE w:val="0"/>
        <w:autoSpaceDN w:val="0"/>
        <w:adjustRightInd w:val="0"/>
      </w:pPr>
    </w:p>
    <w:p w14:paraId="3448B2D9" w14:textId="77777777" w:rsidR="00FF2D90" w:rsidRDefault="00FF2D90" w:rsidP="00FF2D90">
      <w:pPr>
        <w:widowControl w:val="0"/>
        <w:autoSpaceDE w:val="0"/>
        <w:autoSpaceDN w:val="0"/>
        <w:adjustRightInd w:val="0"/>
        <w:ind w:left="2160" w:hanging="720"/>
      </w:pPr>
      <w:r>
        <w:t>1)</w:t>
      </w:r>
      <w:r>
        <w:tab/>
        <w:t xml:space="preserve">All references to "this part" in the incorporated federal regulations shall mean </w:t>
      </w:r>
      <w:r w:rsidR="00F34C10">
        <w:t xml:space="preserve">this </w:t>
      </w:r>
      <w:r>
        <w:t xml:space="preserve">Part 179 of the Illinois Hazardous Materials Transportation Regulations. </w:t>
      </w:r>
    </w:p>
    <w:p w14:paraId="640209F2" w14:textId="77777777" w:rsidR="00781B2E" w:rsidRDefault="00781B2E" w:rsidP="00E94674">
      <w:pPr>
        <w:widowControl w:val="0"/>
        <w:autoSpaceDE w:val="0"/>
        <w:autoSpaceDN w:val="0"/>
        <w:adjustRightInd w:val="0"/>
      </w:pPr>
    </w:p>
    <w:p w14:paraId="3D446BC8" w14:textId="77777777" w:rsidR="00781B2E" w:rsidRDefault="00FF2D90" w:rsidP="00FF2D90">
      <w:pPr>
        <w:widowControl w:val="0"/>
        <w:autoSpaceDE w:val="0"/>
        <w:autoSpaceDN w:val="0"/>
        <w:adjustRightInd w:val="0"/>
        <w:ind w:left="2160" w:hanging="720"/>
      </w:pPr>
      <w:r>
        <w:t>2)</w:t>
      </w:r>
      <w:r>
        <w:tab/>
        <w:t xml:space="preserve">All references to "this chapter" or "this subchapter" in the incorporated federal regulations shall mean 92 Ill. Adm. Code:  Chapter I, Subchapter c. </w:t>
      </w:r>
    </w:p>
    <w:p w14:paraId="04E7B82B" w14:textId="77777777" w:rsidR="00781B2E" w:rsidRDefault="00781B2E" w:rsidP="00E94674">
      <w:pPr>
        <w:widowControl w:val="0"/>
        <w:autoSpaceDE w:val="0"/>
        <w:autoSpaceDN w:val="0"/>
        <w:adjustRightInd w:val="0"/>
      </w:pPr>
    </w:p>
    <w:p w14:paraId="4890FB4C" w14:textId="77777777" w:rsidR="00FF2D90" w:rsidRDefault="00FF2D90" w:rsidP="00FF2D90">
      <w:pPr>
        <w:widowControl w:val="0"/>
        <w:autoSpaceDE w:val="0"/>
        <w:autoSpaceDN w:val="0"/>
        <w:adjustRightInd w:val="0"/>
        <w:ind w:left="2160" w:hanging="720"/>
      </w:pPr>
      <w:r>
        <w:t>3)</w:t>
      </w:r>
      <w:r>
        <w:tab/>
        <w:t xml:space="preserve">All references to a section of the regulations in the incorporated federal regulations shall be read to refer to that Section in the Illinois Hazardous </w:t>
      </w:r>
      <w:r>
        <w:lastRenderedPageBreak/>
        <w:t xml:space="preserve">Materials Transportation Regulations except references to </w:t>
      </w:r>
      <w:r w:rsidR="00B13053">
        <w:t xml:space="preserve">Section </w:t>
      </w:r>
      <w:r>
        <w:t xml:space="preserve">179.3 shall mean 49 CFR 179.3. </w:t>
      </w:r>
    </w:p>
    <w:p w14:paraId="7D057CDB" w14:textId="77777777" w:rsidR="00FF2D90" w:rsidRDefault="00FF2D90" w:rsidP="00E94674">
      <w:pPr>
        <w:widowControl w:val="0"/>
        <w:autoSpaceDE w:val="0"/>
        <w:autoSpaceDN w:val="0"/>
        <w:adjustRightInd w:val="0"/>
      </w:pPr>
    </w:p>
    <w:p w14:paraId="5693CD20" w14:textId="77777777" w:rsidR="002D3329" w:rsidRPr="00CB5C66" w:rsidRDefault="002D3329" w:rsidP="00CB5C66">
      <w:pPr>
        <w:ind w:left="1440" w:hanging="720"/>
      </w:pPr>
      <w:r>
        <w:t>c)</w:t>
      </w:r>
      <w:r>
        <w:tab/>
        <w:t xml:space="preserve">Copies of the materials incorporated by reference are available for inspection at the Illinois Department of Transportation, 2300 S. Dirksen Parkway, Springfield IL 62764 or online via the U.S. Government Publishing Office at </w:t>
      </w:r>
      <w:r w:rsidRPr="00D25266">
        <w:t>http://www</w:t>
      </w:r>
      <w:r>
        <w:t>. ecfr.gov.</w:t>
      </w:r>
    </w:p>
    <w:p w14:paraId="7F31304B" w14:textId="77777777" w:rsidR="002D3329" w:rsidRPr="00CB5C66" w:rsidRDefault="002D3329" w:rsidP="00CB5C66"/>
    <w:p w14:paraId="6ABFC6D5" w14:textId="07CD7B45" w:rsidR="00D37AF9" w:rsidRPr="00093935" w:rsidRDefault="00490900" w:rsidP="00D37AF9">
      <w:pPr>
        <w:widowControl w:val="0"/>
        <w:autoSpaceDE w:val="0"/>
        <w:autoSpaceDN w:val="0"/>
        <w:adjustRightInd w:val="0"/>
        <w:ind w:left="720"/>
      </w:pPr>
      <w:r>
        <w:t xml:space="preserve">(Recodified from 92 Ill. Adm. Code 179 (Department of Transportation) pursuant to P.A. 104-0025, at 49 Ill. Reg. </w:t>
      </w:r>
      <w:r w:rsidR="0018689F">
        <w:t>12529</w:t>
      </w:r>
      <w:r>
        <w:t>)</w:t>
      </w:r>
    </w:p>
    <w:sectPr w:rsidR="00D37AF9" w:rsidRPr="00093935" w:rsidSect="00FF2D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2D90"/>
    <w:rsid w:val="00006801"/>
    <w:rsid w:val="000F7462"/>
    <w:rsid w:val="00175147"/>
    <w:rsid w:val="0018689F"/>
    <w:rsid w:val="002D3329"/>
    <w:rsid w:val="00304177"/>
    <w:rsid w:val="00374319"/>
    <w:rsid w:val="003F40D1"/>
    <w:rsid w:val="00475F5E"/>
    <w:rsid w:val="00490900"/>
    <w:rsid w:val="004A4F3A"/>
    <w:rsid w:val="0052627F"/>
    <w:rsid w:val="005C3366"/>
    <w:rsid w:val="00701C05"/>
    <w:rsid w:val="00781B2E"/>
    <w:rsid w:val="007A6049"/>
    <w:rsid w:val="007F5EE2"/>
    <w:rsid w:val="008B2A3D"/>
    <w:rsid w:val="008C7EF0"/>
    <w:rsid w:val="00930CC7"/>
    <w:rsid w:val="009B1BEA"/>
    <w:rsid w:val="00A114BA"/>
    <w:rsid w:val="00AF3C35"/>
    <w:rsid w:val="00B13053"/>
    <w:rsid w:val="00B14EBF"/>
    <w:rsid w:val="00B72E01"/>
    <w:rsid w:val="00CB5C66"/>
    <w:rsid w:val="00D25266"/>
    <w:rsid w:val="00D37AF9"/>
    <w:rsid w:val="00D5698F"/>
    <w:rsid w:val="00DC4529"/>
    <w:rsid w:val="00E56B40"/>
    <w:rsid w:val="00E94674"/>
    <w:rsid w:val="00F34C10"/>
    <w:rsid w:val="00FE70C1"/>
    <w:rsid w:val="00FF2D90"/>
    <w:rsid w:val="00FF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F75C2E"/>
  <w15:docId w15:val="{8D0E0923-A3F9-4BEC-8BD0-D5FBC244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3C02"/>
    <w:rPr>
      <w:rFonts w:ascii="Tahoma" w:hAnsi="Tahoma" w:cs="Tahoma"/>
      <w:sz w:val="16"/>
      <w:szCs w:val="16"/>
    </w:rPr>
  </w:style>
  <w:style w:type="paragraph" w:customStyle="1" w:styleId="JCARSourceNote">
    <w:name w:val="JCAR Source Note"/>
    <w:basedOn w:val="Normal"/>
    <w:rsid w:val="004A4F3A"/>
  </w:style>
  <w:style w:type="character" w:styleId="Hyperlink">
    <w:name w:val="Hyperlink"/>
    <w:basedOn w:val="DefaultParagraphFont"/>
    <w:uiPriority w:val="99"/>
    <w:unhideWhenUsed/>
    <w:rsid w:val="002D33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179</vt:lpstr>
    </vt:vector>
  </TitlesOfParts>
  <Company>State of Illinois</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179</dc:title>
  <dc:subject/>
  <dc:creator>Illinois General Assembly</dc:creator>
  <cp:keywords/>
  <dc:description/>
  <cp:lastModifiedBy>Shipley, Melissa A.</cp:lastModifiedBy>
  <cp:revision>3</cp:revision>
  <cp:lastPrinted>2003-01-29T23:50:00Z</cp:lastPrinted>
  <dcterms:created xsi:type="dcterms:W3CDTF">2025-10-02T17:29:00Z</dcterms:created>
  <dcterms:modified xsi:type="dcterms:W3CDTF">2025-10-03T12:33:00Z</dcterms:modified>
</cp:coreProperties>
</file>