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BFD5" w14:textId="77777777" w:rsidR="003E3CB4" w:rsidRDefault="003E3CB4" w:rsidP="003E3CB4">
      <w:pPr>
        <w:widowControl w:val="0"/>
        <w:autoSpaceDE w:val="0"/>
        <w:autoSpaceDN w:val="0"/>
        <w:adjustRightInd w:val="0"/>
      </w:pPr>
    </w:p>
    <w:p w14:paraId="3D7D27C5" w14:textId="245C6FD1" w:rsidR="003E3CB4" w:rsidRDefault="003E3CB4" w:rsidP="003E3C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C2ECC">
        <w:rPr>
          <w:b/>
          <w:bCs/>
        </w:rPr>
        <w:t>3040</w:t>
      </w:r>
      <w:r>
        <w:rPr>
          <w:b/>
          <w:bCs/>
        </w:rPr>
        <w:t xml:space="preserve">.17  </w:t>
      </w:r>
      <w:r w:rsidR="00F24940">
        <w:rPr>
          <w:b/>
          <w:bCs/>
        </w:rPr>
        <w:t>Special Permits</w:t>
      </w:r>
      <w:r>
        <w:t xml:space="preserve"> </w:t>
      </w:r>
    </w:p>
    <w:p w14:paraId="056B7ECC" w14:textId="77777777" w:rsidR="003E3CB4" w:rsidRDefault="003E3CB4" w:rsidP="003E3CB4">
      <w:pPr>
        <w:widowControl w:val="0"/>
        <w:autoSpaceDE w:val="0"/>
        <w:autoSpaceDN w:val="0"/>
        <w:adjustRightInd w:val="0"/>
      </w:pPr>
    </w:p>
    <w:p w14:paraId="07EBFD81" w14:textId="77777777" w:rsidR="003E3CB4" w:rsidRDefault="003E3CB4" w:rsidP="003E3C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person may offer or accept a hazardous material for transportation in commerce if that hazardous material is subject to the provisions of</w:t>
      </w:r>
      <w:r w:rsidR="00F24940">
        <w:t xml:space="preserve"> a special permit</w:t>
      </w:r>
      <w:r>
        <w:t xml:space="preserve"> issued by United States Department of Transportation (U.S. DOT) (49 CFR 107) unless the material is offered and accepted in accordance with the terms and conditions of the </w:t>
      </w:r>
      <w:r w:rsidR="00F24940">
        <w:t>special permit</w:t>
      </w:r>
      <w:r>
        <w:t xml:space="preserve"> or this Part. </w:t>
      </w:r>
    </w:p>
    <w:p w14:paraId="0368E37B" w14:textId="77777777" w:rsidR="00886FB2" w:rsidRDefault="00886FB2" w:rsidP="00B17E21">
      <w:pPr>
        <w:widowControl w:val="0"/>
        <w:autoSpaceDE w:val="0"/>
        <w:autoSpaceDN w:val="0"/>
        <w:adjustRightInd w:val="0"/>
      </w:pPr>
    </w:p>
    <w:p w14:paraId="69EBA033" w14:textId="77777777" w:rsidR="003E3CB4" w:rsidRDefault="003E3CB4" w:rsidP="003E3C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person may transport a hazardous material in commerce if that hazardous material is subject to the provisions of </w:t>
      </w:r>
      <w:r w:rsidR="00F24940">
        <w:t>a special permit</w:t>
      </w:r>
      <w:r>
        <w:t xml:space="preserve"> issued by U.S. DOT unless the material is transported in accordance with the terms and conditions of the </w:t>
      </w:r>
      <w:r w:rsidR="00F24940">
        <w:t>special permit</w:t>
      </w:r>
      <w:r>
        <w:t xml:space="preserve"> or this Part. </w:t>
      </w:r>
    </w:p>
    <w:p w14:paraId="0F6DBF6A" w14:textId="77777777" w:rsidR="00886FB2" w:rsidRDefault="00886FB2" w:rsidP="00B17E21">
      <w:pPr>
        <w:widowControl w:val="0"/>
        <w:autoSpaceDE w:val="0"/>
        <w:autoSpaceDN w:val="0"/>
        <w:adjustRightInd w:val="0"/>
      </w:pPr>
    </w:p>
    <w:p w14:paraId="0054F4CB" w14:textId="77777777" w:rsidR="003E3CB4" w:rsidRDefault="003E3CB4" w:rsidP="003E3C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F24940">
        <w:t xml:space="preserve">Special </w:t>
      </w:r>
      <w:r w:rsidR="00AF0EE1">
        <w:t>p</w:t>
      </w:r>
      <w:r w:rsidR="00F24940">
        <w:t>ermits</w:t>
      </w:r>
      <w:r>
        <w:t xml:space="preserve"> governing packages or containers of hazardous materials are subject to the following conditions: </w:t>
      </w:r>
    </w:p>
    <w:p w14:paraId="563FB476" w14:textId="77777777" w:rsidR="00886FB2" w:rsidRDefault="00886FB2" w:rsidP="00B17E21">
      <w:pPr>
        <w:widowControl w:val="0"/>
        <w:autoSpaceDE w:val="0"/>
        <w:autoSpaceDN w:val="0"/>
        <w:adjustRightInd w:val="0"/>
      </w:pPr>
    </w:p>
    <w:p w14:paraId="64FAECDB" w14:textId="77777777" w:rsidR="003E3CB4" w:rsidRDefault="003E3CB4" w:rsidP="003E3C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outside of each package must be plainly and durably marked "</w:t>
      </w:r>
      <w:r w:rsidR="00F24940">
        <w:t>DOT-SP</w:t>
      </w:r>
      <w:r>
        <w:t xml:space="preserve">" followed by the number assigned; </w:t>
      </w:r>
    </w:p>
    <w:p w14:paraId="095D7B8F" w14:textId="77777777" w:rsidR="00886FB2" w:rsidRDefault="00886FB2" w:rsidP="00B17E21">
      <w:pPr>
        <w:widowControl w:val="0"/>
        <w:autoSpaceDE w:val="0"/>
        <w:autoSpaceDN w:val="0"/>
        <w:adjustRightInd w:val="0"/>
      </w:pPr>
    </w:p>
    <w:p w14:paraId="6259C2F0" w14:textId="77777777" w:rsidR="003E3CB4" w:rsidRDefault="003E3CB4" w:rsidP="003E3C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shipping paper issued in connection with a shipment made under </w:t>
      </w:r>
      <w:r w:rsidR="00F24940">
        <w:t>a special permit</w:t>
      </w:r>
      <w:r>
        <w:t xml:space="preserve"> must, in association with the entries required by 49 CFR 172.203, bear the notation "</w:t>
      </w:r>
      <w:r w:rsidR="00F24940">
        <w:t>DOT-SP</w:t>
      </w:r>
      <w:r>
        <w:t xml:space="preserve">" followed by the number assigned; and </w:t>
      </w:r>
    </w:p>
    <w:p w14:paraId="28984E8D" w14:textId="77777777" w:rsidR="00886FB2" w:rsidRDefault="00886FB2" w:rsidP="00B17E21">
      <w:pPr>
        <w:widowControl w:val="0"/>
        <w:autoSpaceDE w:val="0"/>
        <w:autoSpaceDN w:val="0"/>
        <w:adjustRightInd w:val="0"/>
      </w:pPr>
    </w:p>
    <w:p w14:paraId="760A3722" w14:textId="77777777" w:rsidR="003E3CB4" w:rsidRPr="001D5F8C" w:rsidRDefault="003E3CB4" w:rsidP="001D5F8C">
      <w:pPr>
        <w:ind w:left="2160" w:hanging="720"/>
      </w:pPr>
      <w:r>
        <w:t>3)</w:t>
      </w:r>
      <w:r>
        <w:tab/>
        <w:t xml:space="preserve">When </w:t>
      </w:r>
      <w:r w:rsidR="00F24940">
        <w:t>a special permit</w:t>
      </w:r>
      <w:r>
        <w:t xml:space="preserve"> issued to a shipper contains special carrier requirements, the shipper shall furnish a copy of the </w:t>
      </w:r>
      <w:r w:rsidR="00F24940">
        <w:t>special permit</w:t>
      </w:r>
      <w:r>
        <w:t xml:space="preserve"> to the carrier before or at the time a shipment is </w:t>
      </w:r>
      <w:r w:rsidRPr="001D5F8C">
        <w:t xml:space="preserve">tendered. </w:t>
      </w:r>
    </w:p>
    <w:p w14:paraId="00F2113C" w14:textId="77777777" w:rsidR="003E3CB4" w:rsidRPr="001D5F8C" w:rsidRDefault="003E3CB4" w:rsidP="001D5F8C"/>
    <w:p w14:paraId="618BE444" w14:textId="470461D8" w:rsidR="003E3CB4" w:rsidRPr="001D5F8C" w:rsidRDefault="00D961D3" w:rsidP="006C2ECC">
      <w:pPr>
        <w:ind w:left="720"/>
      </w:pPr>
      <w:r>
        <w:t xml:space="preserve">(Recodified from 92 Ill. Adm. Code 171 (Department of Transportation) pursuant to P.A. 104-0025, at 49 Ill. Reg. </w:t>
      </w:r>
      <w:r w:rsidR="00037C2D">
        <w:t>12517</w:t>
      </w:r>
      <w:r w:rsidR="006C2ECC">
        <w:t>)</w:t>
      </w:r>
    </w:p>
    <w:sectPr w:rsidR="003E3CB4" w:rsidRPr="001D5F8C" w:rsidSect="003E3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CB4"/>
    <w:rsid w:val="00037C2D"/>
    <w:rsid w:val="001D5F8C"/>
    <w:rsid w:val="003056E2"/>
    <w:rsid w:val="003E3CB4"/>
    <w:rsid w:val="005C3366"/>
    <w:rsid w:val="005C691D"/>
    <w:rsid w:val="00666B72"/>
    <w:rsid w:val="006C2ECC"/>
    <w:rsid w:val="00803480"/>
    <w:rsid w:val="00886FB2"/>
    <w:rsid w:val="00995BD9"/>
    <w:rsid w:val="00A31A7A"/>
    <w:rsid w:val="00AF0EE1"/>
    <w:rsid w:val="00B17E21"/>
    <w:rsid w:val="00BA6907"/>
    <w:rsid w:val="00C546B2"/>
    <w:rsid w:val="00D961D3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FAE28D"/>
  <w15:docId w15:val="{16D5F3A3-EDD8-4B87-A6F0-E95C0D8C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3</cp:revision>
  <dcterms:created xsi:type="dcterms:W3CDTF">2025-10-02T17:27:00Z</dcterms:created>
  <dcterms:modified xsi:type="dcterms:W3CDTF">2025-10-03T12:25:00Z</dcterms:modified>
</cp:coreProperties>
</file>