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BD5E1" w14:textId="77777777" w:rsidR="00A50A8A" w:rsidRDefault="00A50A8A" w:rsidP="00A50A8A">
      <w:pPr>
        <w:widowControl w:val="0"/>
        <w:autoSpaceDE w:val="0"/>
        <w:autoSpaceDN w:val="0"/>
        <w:adjustRightInd w:val="0"/>
      </w:pPr>
    </w:p>
    <w:p w14:paraId="7BB8C744" w14:textId="1640627D" w:rsidR="00A50A8A" w:rsidRDefault="00A50A8A" w:rsidP="00A50A8A">
      <w:pPr>
        <w:widowControl w:val="0"/>
        <w:autoSpaceDE w:val="0"/>
        <w:autoSpaceDN w:val="0"/>
        <w:adjustRightInd w:val="0"/>
      </w:pPr>
      <w:r>
        <w:rPr>
          <w:b/>
          <w:bCs/>
        </w:rPr>
        <w:t xml:space="preserve">Section </w:t>
      </w:r>
      <w:r w:rsidR="00DE3C0A">
        <w:rPr>
          <w:b/>
          <w:bCs/>
        </w:rPr>
        <w:t>3000</w:t>
      </w:r>
      <w:r>
        <w:rPr>
          <w:b/>
          <w:bCs/>
        </w:rPr>
        <w:t>.</w:t>
      </w:r>
      <w:r w:rsidR="006465C4">
        <w:rPr>
          <w:b/>
          <w:bCs/>
        </w:rPr>
        <w:t>1110</w:t>
      </w:r>
      <w:r>
        <w:rPr>
          <w:b/>
          <w:bCs/>
        </w:rPr>
        <w:t xml:space="preserve">  Purpose and Scope</w:t>
      </w:r>
      <w:r>
        <w:t xml:space="preserve"> </w:t>
      </w:r>
    </w:p>
    <w:p w14:paraId="7AC1742F" w14:textId="77777777" w:rsidR="00A50A8A" w:rsidRDefault="00A50A8A" w:rsidP="00A50A8A">
      <w:pPr>
        <w:widowControl w:val="0"/>
        <w:autoSpaceDE w:val="0"/>
        <w:autoSpaceDN w:val="0"/>
        <w:adjustRightInd w:val="0"/>
      </w:pPr>
    </w:p>
    <w:p w14:paraId="6A933245" w14:textId="4B3174E9" w:rsidR="00A50A8A" w:rsidRDefault="00A50A8A" w:rsidP="00A50A8A">
      <w:pPr>
        <w:widowControl w:val="0"/>
        <w:autoSpaceDE w:val="0"/>
        <w:autoSpaceDN w:val="0"/>
        <w:adjustRightInd w:val="0"/>
      </w:pPr>
      <w:r>
        <w:t xml:space="preserve">This subpart describes the various enforcement authorities exercised by the Department and the associated sanctions and prescribes the procedures governing the exercise of those authorities and the imposing of those sanctions. </w:t>
      </w:r>
    </w:p>
    <w:p w14:paraId="435EE5A3" w14:textId="2A9C73A2" w:rsidR="00172D73" w:rsidRDefault="00172D73" w:rsidP="00A50A8A">
      <w:pPr>
        <w:widowControl w:val="0"/>
        <w:autoSpaceDE w:val="0"/>
        <w:autoSpaceDN w:val="0"/>
        <w:adjustRightInd w:val="0"/>
      </w:pPr>
    </w:p>
    <w:p w14:paraId="242BD9CF" w14:textId="60DA4EEF" w:rsidR="00172D73" w:rsidRDefault="005827B9" w:rsidP="00172D73">
      <w:pPr>
        <w:widowControl w:val="0"/>
        <w:autoSpaceDE w:val="0"/>
        <w:autoSpaceDN w:val="0"/>
        <w:adjustRightInd w:val="0"/>
        <w:ind w:left="720"/>
      </w:pPr>
      <w:r w:rsidRPr="005827B9">
        <w:t xml:space="preserve">(Recodified from 92 Ill. Adm. Code 107 (Department of Transportation) pursuant to P.A. 104-0025, at 49 Ill. Reg. </w:t>
      </w:r>
      <w:r w:rsidR="002E789B">
        <w:t>12509</w:t>
      </w:r>
      <w:r w:rsidRPr="005827B9">
        <w:t>)</w:t>
      </w:r>
    </w:p>
    <w:sectPr w:rsidR="00172D73" w:rsidSect="00A50A8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50A8A"/>
    <w:rsid w:val="00090A61"/>
    <w:rsid w:val="00172D73"/>
    <w:rsid w:val="002414D5"/>
    <w:rsid w:val="002E789B"/>
    <w:rsid w:val="005827B9"/>
    <w:rsid w:val="005C3366"/>
    <w:rsid w:val="006465C4"/>
    <w:rsid w:val="00A50A8A"/>
    <w:rsid w:val="00B54421"/>
    <w:rsid w:val="00CE05F6"/>
    <w:rsid w:val="00DE3C0A"/>
    <w:rsid w:val="00F84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148821F"/>
  <w15:docId w15:val="{2B9A8280-C28D-4AB4-BC32-60700FCC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17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Shipley, Melissa A.</cp:lastModifiedBy>
  <cp:revision>2</cp:revision>
  <dcterms:created xsi:type="dcterms:W3CDTF">2025-10-02T17:24:00Z</dcterms:created>
  <dcterms:modified xsi:type="dcterms:W3CDTF">2025-10-02T17:24:00Z</dcterms:modified>
</cp:coreProperties>
</file>