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EB" w:rsidRDefault="00145FEB" w:rsidP="00145F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FEB" w:rsidRDefault="00145FEB" w:rsidP="00145F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1C2109">
        <w:rPr>
          <w:b/>
          <w:bCs/>
        </w:rPr>
        <w:t>57</w:t>
      </w:r>
      <w:r>
        <w:rPr>
          <w:b/>
          <w:bCs/>
        </w:rPr>
        <w:t xml:space="preserve">  Loitering or Interfering with Traffic</w:t>
      </w:r>
      <w:r>
        <w:t xml:space="preserve"> </w:t>
      </w:r>
    </w:p>
    <w:p w:rsidR="00145FEB" w:rsidRDefault="00145FEB" w:rsidP="00145FEB">
      <w:pPr>
        <w:widowControl w:val="0"/>
        <w:autoSpaceDE w:val="0"/>
        <w:autoSpaceDN w:val="0"/>
        <w:adjustRightInd w:val="0"/>
      </w:pPr>
    </w:p>
    <w:p w:rsidR="00145FEB" w:rsidRDefault="00145FEB" w:rsidP="00145FEB">
      <w:pPr>
        <w:widowControl w:val="0"/>
        <w:autoSpaceDE w:val="0"/>
        <w:autoSpaceDN w:val="0"/>
        <w:adjustRightInd w:val="0"/>
      </w:pPr>
      <w:r>
        <w:t xml:space="preserve">No </w:t>
      </w:r>
      <w:r w:rsidR="000E3739">
        <w:t>p</w:t>
      </w:r>
      <w:r w:rsidR="00EA78FF">
        <w:t>erson</w:t>
      </w:r>
      <w:r>
        <w:t xml:space="preserve"> shall loiter on </w:t>
      </w:r>
      <w:r w:rsidR="00EA78FF">
        <w:t xml:space="preserve">Tollway property </w:t>
      </w:r>
      <w:r>
        <w:t xml:space="preserve">or in any manner interfere with traffic or </w:t>
      </w:r>
      <w:r w:rsidR="00EA78FF">
        <w:t>the</w:t>
      </w:r>
      <w:r>
        <w:t xml:space="preserve"> control of traffic. </w:t>
      </w:r>
    </w:p>
    <w:sectPr w:rsidR="00145FEB" w:rsidSect="00145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FEB"/>
    <w:rsid w:val="000E3739"/>
    <w:rsid w:val="00145FEB"/>
    <w:rsid w:val="001C2109"/>
    <w:rsid w:val="00277267"/>
    <w:rsid w:val="003B44B7"/>
    <w:rsid w:val="004E620A"/>
    <w:rsid w:val="00A37AE5"/>
    <w:rsid w:val="00C07742"/>
    <w:rsid w:val="00E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