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6A" w:rsidRDefault="005D0E6A" w:rsidP="005D0E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E6A" w:rsidRDefault="005D0E6A" w:rsidP="005D0E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8C5E22">
        <w:rPr>
          <w:b/>
          <w:bCs/>
        </w:rPr>
        <w:t>15</w:t>
      </w:r>
      <w:r>
        <w:rPr>
          <w:b/>
          <w:bCs/>
        </w:rPr>
        <w:t xml:space="preserve">  Loading or Unloading of Vehicles</w:t>
      </w:r>
      <w:r>
        <w:t xml:space="preserve"> </w:t>
      </w:r>
    </w:p>
    <w:p w:rsidR="005D0E6A" w:rsidRDefault="005D0E6A" w:rsidP="005D0E6A">
      <w:pPr>
        <w:widowControl w:val="0"/>
        <w:autoSpaceDE w:val="0"/>
        <w:autoSpaceDN w:val="0"/>
        <w:adjustRightInd w:val="0"/>
      </w:pPr>
    </w:p>
    <w:p w:rsidR="002B53D6" w:rsidRDefault="005D0E6A" w:rsidP="005D0E6A">
      <w:pPr>
        <w:widowControl w:val="0"/>
        <w:autoSpaceDE w:val="0"/>
        <w:autoSpaceDN w:val="0"/>
        <w:adjustRightInd w:val="0"/>
      </w:pPr>
      <w:r>
        <w:t xml:space="preserve">Loading or unloading vehicles on the </w:t>
      </w:r>
      <w:r w:rsidR="002A7EF3">
        <w:t>r</w:t>
      </w:r>
      <w:r>
        <w:t>ight-of-</w:t>
      </w:r>
      <w:r w:rsidR="002A7EF3">
        <w:t>w</w:t>
      </w:r>
      <w:r>
        <w:t>ay is prohibited</w:t>
      </w:r>
      <w:r w:rsidR="002B53D6">
        <w:t xml:space="preserve"> without prior Tollway approval</w:t>
      </w:r>
      <w:r w:rsidR="00C30C43">
        <w:t>.</w:t>
      </w:r>
    </w:p>
    <w:sectPr w:rsidR="002B53D6" w:rsidSect="005D0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E6A"/>
    <w:rsid w:val="001869FC"/>
    <w:rsid w:val="00242FD3"/>
    <w:rsid w:val="002A7EF3"/>
    <w:rsid w:val="002B53D6"/>
    <w:rsid w:val="003E568D"/>
    <w:rsid w:val="004E620A"/>
    <w:rsid w:val="005D0E6A"/>
    <w:rsid w:val="008C5E22"/>
    <w:rsid w:val="00C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5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