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BC9" w:rsidRDefault="00317BC9" w:rsidP="00317BC9">
      <w:pPr>
        <w:widowControl w:val="0"/>
        <w:autoSpaceDE w:val="0"/>
        <w:autoSpaceDN w:val="0"/>
        <w:adjustRightInd w:val="0"/>
      </w:pPr>
      <w:bookmarkStart w:id="0" w:name="_GoBack"/>
      <w:bookmarkEnd w:id="0"/>
    </w:p>
    <w:p w:rsidR="00317BC9" w:rsidRDefault="00317BC9" w:rsidP="00317BC9">
      <w:pPr>
        <w:widowControl w:val="0"/>
        <w:autoSpaceDE w:val="0"/>
        <w:autoSpaceDN w:val="0"/>
        <w:adjustRightInd w:val="0"/>
      </w:pPr>
      <w:r>
        <w:rPr>
          <w:b/>
          <w:bCs/>
        </w:rPr>
        <w:t>Section 2510.10  Discharge of Sewage into Open Ditches along the Illinois Tollway</w:t>
      </w:r>
      <w:r>
        <w:t xml:space="preserve"> </w:t>
      </w:r>
    </w:p>
    <w:p w:rsidR="00317BC9" w:rsidRDefault="00317BC9" w:rsidP="00317BC9">
      <w:pPr>
        <w:widowControl w:val="0"/>
        <w:autoSpaceDE w:val="0"/>
        <w:autoSpaceDN w:val="0"/>
        <w:adjustRightInd w:val="0"/>
      </w:pPr>
    </w:p>
    <w:p w:rsidR="00317BC9" w:rsidRDefault="00317BC9" w:rsidP="00317BC9">
      <w:pPr>
        <w:widowControl w:val="0"/>
        <w:autoSpaceDE w:val="0"/>
        <w:autoSpaceDN w:val="0"/>
        <w:adjustRightInd w:val="0"/>
      </w:pPr>
      <w:r>
        <w:t xml:space="preserve">No person, firm, corporation, or institution, public or private, shall discharge or empty any type of sewage, including the effluent from septic tanks or other sewage treatment devices, or any other domestic, commercial or industrial waste, or any putrescible liquids, or cause the same to be discharged or emptied in any manner into open ditches along the Illinois Tollway, or into any drain or drainage structure installed by the Authority for highway drainage purposes. </w:t>
      </w:r>
    </w:p>
    <w:sectPr w:rsidR="00317BC9" w:rsidSect="00317B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7BC9"/>
    <w:rsid w:val="00317BC9"/>
    <w:rsid w:val="004E620A"/>
    <w:rsid w:val="007602B3"/>
    <w:rsid w:val="00E27688"/>
    <w:rsid w:val="00E70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