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A4" w:rsidRDefault="00D813A4" w:rsidP="00D813A4">
      <w:pPr>
        <w:widowControl w:val="0"/>
        <w:autoSpaceDE w:val="0"/>
        <w:autoSpaceDN w:val="0"/>
        <w:adjustRightInd w:val="0"/>
      </w:pPr>
      <w:bookmarkStart w:id="0" w:name="_GoBack"/>
      <w:bookmarkEnd w:id="0"/>
    </w:p>
    <w:p w:rsidR="00D813A4" w:rsidRDefault="00D813A4" w:rsidP="00D813A4">
      <w:pPr>
        <w:widowControl w:val="0"/>
        <w:autoSpaceDE w:val="0"/>
        <w:autoSpaceDN w:val="0"/>
        <w:adjustRightInd w:val="0"/>
      </w:pPr>
      <w:r>
        <w:rPr>
          <w:b/>
          <w:bCs/>
        </w:rPr>
        <w:t>Section 2100.111  Registration Pending Establishment of Rates and Schedules</w:t>
      </w:r>
      <w:r>
        <w:t xml:space="preserve"> </w:t>
      </w:r>
    </w:p>
    <w:p w:rsidR="00D813A4" w:rsidRDefault="00D813A4" w:rsidP="00D813A4">
      <w:pPr>
        <w:widowControl w:val="0"/>
        <w:autoSpaceDE w:val="0"/>
        <w:autoSpaceDN w:val="0"/>
        <w:adjustRightInd w:val="0"/>
      </w:pPr>
    </w:p>
    <w:p w:rsidR="00D813A4" w:rsidRDefault="00D813A4" w:rsidP="00D813A4">
      <w:pPr>
        <w:widowControl w:val="0"/>
        <w:autoSpaceDE w:val="0"/>
        <w:autoSpaceDN w:val="0"/>
        <w:adjustRightInd w:val="0"/>
      </w:pPr>
      <w:r>
        <w:t xml:space="preserve">Carriers operating under certificates issued by the Interstate Commerce Commission authorizing intrastate operations must register their certificates with the Commission prior to commencement of intrastate operations under the certificates.  The Commission shall issue a registration to a motor carrier of passengers proposing to commence operations under a certificate issued by the Interstate Commerce Commission if the carrier has filed with this Commission a copy of the Interstate Commerce Commission order granting intrastate authority, together with a copy of the certificate to which the order refers and proof of required insurance or bond coverage. </w:t>
      </w:r>
    </w:p>
    <w:sectPr w:rsidR="00D813A4" w:rsidSect="00D813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3A4"/>
    <w:rsid w:val="00221CEF"/>
    <w:rsid w:val="004E620A"/>
    <w:rsid w:val="00542329"/>
    <w:rsid w:val="00AB672E"/>
    <w:rsid w:val="00D8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