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40" w:rsidRDefault="00094B40" w:rsidP="00094B40">
      <w:pPr>
        <w:widowControl w:val="0"/>
        <w:autoSpaceDE w:val="0"/>
        <w:autoSpaceDN w:val="0"/>
        <w:adjustRightInd w:val="0"/>
      </w:pPr>
      <w:bookmarkStart w:id="0" w:name="_GoBack"/>
      <w:bookmarkEnd w:id="0"/>
    </w:p>
    <w:p w:rsidR="00094B40" w:rsidRDefault="00094B40" w:rsidP="00094B40">
      <w:pPr>
        <w:widowControl w:val="0"/>
        <w:autoSpaceDE w:val="0"/>
        <w:autoSpaceDN w:val="0"/>
        <w:adjustRightInd w:val="0"/>
      </w:pPr>
      <w:r>
        <w:rPr>
          <w:b/>
          <w:bCs/>
        </w:rPr>
        <w:t>Section 2100.91  Alternative Identification for Interstate Carriers</w:t>
      </w:r>
      <w:r>
        <w:t xml:space="preserve"> </w:t>
      </w:r>
    </w:p>
    <w:p w:rsidR="00094B40" w:rsidRDefault="00094B40" w:rsidP="00094B40">
      <w:pPr>
        <w:widowControl w:val="0"/>
        <w:autoSpaceDE w:val="0"/>
        <w:autoSpaceDN w:val="0"/>
        <w:adjustRightInd w:val="0"/>
      </w:pPr>
    </w:p>
    <w:p w:rsidR="00094B40" w:rsidRDefault="00094B40" w:rsidP="00094B40">
      <w:pPr>
        <w:widowControl w:val="0"/>
        <w:autoSpaceDE w:val="0"/>
        <w:autoSpaceDN w:val="0"/>
        <w:adjustRightInd w:val="0"/>
        <w:ind w:left="1440" w:hanging="720"/>
      </w:pPr>
      <w:r>
        <w:t>a)</w:t>
      </w:r>
      <w:r>
        <w:tab/>
        <w:t xml:space="preserve">Motor carriers of passengers that provide both interstate and intrastate service may, in lieu of the requirements in Section 2100.90, identify their vehicles in the manner required in 49 CFR 1058 as of December 1, 1986. </w:t>
      </w:r>
    </w:p>
    <w:p w:rsidR="00094B40" w:rsidRDefault="00094B40" w:rsidP="00094B40">
      <w:pPr>
        <w:widowControl w:val="0"/>
        <w:autoSpaceDE w:val="0"/>
        <w:autoSpaceDN w:val="0"/>
        <w:adjustRightInd w:val="0"/>
        <w:ind w:left="1440" w:hanging="720"/>
      </w:pPr>
      <w:r>
        <w:t>b)</w:t>
      </w:r>
      <w:r>
        <w:tab/>
        <w:t xml:space="preserve">No incorporation in this Section contains any later amendments or editions. </w:t>
      </w:r>
    </w:p>
    <w:sectPr w:rsidR="00094B40" w:rsidSect="00094B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B40"/>
    <w:rsid w:val="00094B40"/>
    <w:rsid w:val="004E620A"/>
    <w:rsid w:val="00735063"/>
    <w:rsid w:val="007D5AC8"/>
    <w:rsid w:val="00C5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