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00" w:rsidRDefault="00396F00" w:rsidP="00396F00">
      <w:pPr>
        <w:widowControl w:val="0"/>
        <w:autoSpaceDE w:val="0"/>
        <w:autoSpaceDN w:val="0"/>
        <w:adjustRightInd w:val="0"/>
      </w:pPr>
      <w:bookmarkStart w:id="0" w:name="_GoBack"/>
      <w:bookmarkEnd w:id="0"/>
    </w:p>
    <w:p w:rsidR="00396F00" w:rsidRDefault="00396F00" w:rsidP="00396F00">
      <w:pPr>
        <w:widowControl w:val="0"/>
        <w:autoSpaceDE w:val="0"/>
        <w:autoSpaceDN w:val="0"/>
        <w:adjustRightInd w:val="0"/>
      </w:pPr>
      <w:r>
        <w:rPr>
          <w:b/>
          <w:bCs/>
        </w:rPr>
        <w:t>Section 2100.72  Written Confirmation and Updates</w:t>
      </w:r>
      <w:r>
        <w:t xml:space="preserve"> </w:t>
      </w:r>
    </w:p>
    <w:p w:rsidR="00396F00" w:rsidRDefault="00396F00" w:rsidP="00396F00">
      <w:pPr>
        <w:widowControl w:val="0"/>
        <w:autoSpaceDE w:val="0"/>
        <w:autoSpaceDN w:val="0"/>
        <w:adjustRightInd w:val="0"/>
      </w:pPr>
    </w:p>
    <w:p w:rsidR="00396F00" w:rsidRDefault="00396F00" w:rsidP="00396F00">
      <w:pPr>
        <w:widowControl w:val="0"/>
        <w:autoSpaceDE w:val="0"/>
        <w:autoSpaceDN w:val="0"/>
        <w:adjustRightInd w:val="0"/>
      </w:pPr>
      <w:r>
        <w:t xml:space="preserve">Each motor carrier of passengers shall, within 30 days after a reportable accident occurs, confirm in writing its telephonic accident reports, and shall update its reports by telephone and in writing if additional deaths or injuries occur or are discovered after the initial report. </w:t>
      </w:r>
    </w:p>
    <w:sectPr w:rsidR="00396F00" w:rsidSect="00396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F00"/>
    <w:rsid w:val="00396F00"/>
    <w:rsid w:val="004E620A"/>
    <w:rsid w:val="007942DF"/>
    <w:rsid w:val="007C0906"/>
    <w:rsid w:val="00A6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