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2A" w:rsidRDefault="00ED552A" w:rsidP="00ED55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D552A" w:rsidRDefault="00ED552A" w:rsidP="00ED552A">
      <w:pPr>
        <w:widowControl w:val="0"/>
        <w:autoSpaceDE w:val="0"/>
        <w:autoSpaceDN w:val="0"/>
        <w:adjustRightInd w:val="0"/>
        <w:ind w:left="1440" w:hanging="1440"/>
      </w:pPr>
      <w:r>
        <w:t>2000.10</w:t>
      </w:r>
      <w:r>
        <w:tab/>
        <w:t xml:space="preserve">Broker's License Application Forms </w:t>
      </w:r>
    </w:p>
    <w:p w:rsidR="00ED552A" w:rsidRDefault="00ED552A" w:rsidP="00ED552A">
      <w:pPr>
        <w:widowControl w:val="0"/>
        <w:autoSpaceDE w:val="0"/>
        <w:autoSpaceDN w:val="0"/>
        <w:adjustRightInd w:val="0"/>
        <w:ind w:left="1440" w:hanging="1440"/>
      </w:pPr>
      <w:r>
        <w:t>2000.20</w:t>
      </w:r>
      <w:r>
        <w:tab/>
        <w:t xml:space="preserve">Hearings on Broker's License Applications </w:t>
      </w:r>
    </w:p>
    <w:p w:rsidR="00ED552A" w:rsidRDefault="00ED552A" w:rsidP="00ED552A">
      <w:pPr>
        <w:widowControl w:val="0"/>
        <w:autoSpaceDE w:val="0"/>
        <w:autoSpaceDN w:val="0"/>
        <w:adjustRightInd w:val="0"/>
        <w:ind w:left="1440" w:hanging="1440"/>
      </w:pPr>
      <w:r>
        <w:t>2000.30</w:t>
      </w:r>
      <w:r>
        <w:tab/>
        <w:t xml:space="preserve">Forms for Transfers </w:t>
      </w:r>
    </w:p>
    <w:sectPr w:rsidR="00ED552A" w:rsidSect="00ED55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52A"/>
    <w:rsid w:val="000C3D81"/>
    <w:rsid w:val="004F2A3F"/>
    <w:rsid w:val="007D20C8"/>
    <w:rsid w:val="00ED55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2012-06-22T00:32:00Z</dcterms:modified>
</cp:coreProperties>
</file>