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16" w:rsidRDefault="00E67916" w:rsidP="00E679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7916" w:rsidRDefault="00E67916" w:rsidP="00E67916">
      <w:pPr>
        <w:widowControl w:val="0"/>
        <w:autoSpaceDE w:val="0"/>
        <w:autoSpaceDN w:val="0"/>
        <w:adjustRightInd w:val="0"/>
        <w:jc w:val="center"/>
      </w:pPr>
      <w:r>
        <w:t>PART 1815</w:t>
      </w:r>
    </w:p>
    <w:p w:rsidR="00E67916" w:rsidRDefault="00E67916" w:rsidP="00E67916">
      <w:pPr>
        <w:widowControl w:val="0"/>
        <w:autoSpaceDE w:val="0"/>
        <w:autoSpaceDN w:val="0"/>
        <w:adjustRightInd w:val="0"/>
        <w:jc w:val="center"/>
      </w:pPr>
      <w:r>
        <w:t>COMMON CARRIER BY PIPELINE TARIFFS</w:t>
      </w:r>
    </w:p>
    <w:p w:rsidR="00E67916" w:rsidRDefault="00E67916" w:rsidP="00E67916">
      <w:pPr>
        <w:widowControl w:val="0"/>
        <w:autoSpaceDE w:val="0"/>
        <w:autoSpaceDN w:val="0"/>
        <w:adjustRightInd w:val="0"/>
      </w:pPr>
    </w:p>
    <w:sectPr w:rsidR="00E67916" w:rsidSect="00E679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916"/>
    <w:rsid w:val="004D6E52"/>
    <w:rsid w:val="004E620A"/>
    <w:rsid w:val="008849EE"/>
    <w:rsid w:val="00BB1237"/>
    <w:rsid w:val="00E6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1815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1815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