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35" w:rsidRPr="00B10735" w:rsidRDefault="00B10735" w:rsidP="006361A3">
      <w:pPr>
        <w:rPr>
          <w:b/>
        </w:rPr>
      </w:pPr>
      <w:bookmarkStart w:id="0" w:name="_GoBack"/>
      <w:bookmarkEnd w:id="0"/>
    </w:p>
    <w:p w:rsidR="006361A3" w:rsidRPr="00B10735" w:rsidRDefault="006361A3" w:rsidP="006361A3">
      <w:pPr>
        <w:rPr>
          <w:b/>
        </w:rPr>
      </w:pPr>
      <w:r w:rsidRPr="00B10735">
        <w:rPr>
          <w:b/>
        </w:rPr>
        <w:t>Section 1715.100</w:t>
      </w:r>
      <w:r w:rsidR="00B10735">
        <w:rPr>
          <w:b/>
        </w:rPr>
        <w:t xml:space="preserve">  </w:t>
      </w:r>
      <w:r w:rsidRPr="00B10735">
        <w:rPr>
          <w:b/>
        </w:rPr>
        <w:t>Approval of Disclosure Forms</w:t>
      </w:r>
    </w:p>
    <w:p w:rsidR="006361A3" w:rsidRPr="006361A3" w:rsidRDefault="006361A3" w:rsidP="006361A3"/>
    <w:p w:rsidR="006361A3" w:rsidRPr="006361A3" w:rsidRDefault="00B10735" w:rsidP="00B10735">
      <w:pPr>
        <w:ind w:left="1440" w:hanging="720"/>
      </w:pPr>
      <w:r>
        <w:t>a)</w:t>
      </w:r>
      <w:r>
        <w:tab/>
      </w:r>
      <w:r w:rsidR="006361A3" w:rsidRPr="006361A3">
        <w:t xml:space="preserve">The Commission </w:t>
      </w:r>
      <w:r w:rsidR="00A5149B">
        <w:t>shall</w:t>
      </w:r>
      <w:r w:rsidR="006361A3" w:rsidRPr="006361A3">
        <w:t xml:space="preserve"> prescribe a uniform form for disclosures required by the Law.</w:t>
      </w:r>
    </w:p>
    <w:p w:rsidR="006361A3" w:rsidRPr="006361A3" w:rsidRDefault="006361A3" w:rsidP="006361A3"/>
    <w:p w:rsidR="006361A3" w:rsidRPr="006361A3" w:rsidRDefault="006361A3" w:rsidP="00B10735">
      <w:pPr>
        <w:ind w:firstLine="720"/>
      </w:pPr>
      <w:r w:rsidRPr="006361A3">
        <w:t>b)</w:t>
      </w:r>
      <w:r w:rsidRPr="006361A3">
        <w:tab/>
        <w:t>A safety relocator may comply with disclosure requirements of the Law by:</w:t>
      </w:r>
    </w:p>
    <w:p w:rsidR="006361A3" w:rsidRPr="006361A3" w:rsidRDefault="006361A3" w:rsidP="006361A3"/>
    <w:p w:rsidR="006361A3" w:rsidRPr="006361A3" w:rsidRDefault="006361A3" w:rsidP="00B10735">
      <w:pPr>
        <w:ind w:left="720" w:firstLine="720"/>
      </w:pPr>
      <w:r w:rsidRPr="006361A3">
        <w:t>1)</w:t>
      </w:r>
      <w:r w:rsidRPr="006361A3">
        <w:tab/>
        <w:t>Using a form prescribed by the Staff of the Commission;</w:t>
      </w:r>
    </w:p>
    <w:p w:rsidR="006361A3" w:rsidRPr="006361A3" w:rsidRDefault="006361A3" w:rsidP="006361A3"/>
    <w:p w:rsidR="006361A3" w:rsidRPr="006361A3" w:rsidRDefault="006361A3" w:rsidP="00B10735">
      <w:pPr>
        <w:ind w:left="2160" w:hanging="720"/>
      </w:pPr>
      <w:r w:rsidRPr="006361A3">
        <w:t>2)</w:t>
      </w:r>
      <w:r w:rsidRPr="006361A3">
        <w:tab/>
        <w:t xml:space="preserve">Using a form </w:t>
      </w:r>
      <w:r w:rsidR="001A457A">
        <w:t>that</w:t>
      </w:r>
      <w:r w:rsidRPr="006361A3">
        <w:t xml:space="preserve"> contains all of the information contained in a form prescribed by the Staff of the Commission</w:t>
      </w:r>
      <w:r w:rsidR="001A457A">
        <w:t>;</w:t>
      </w:r>
      <w:r w:rsidRPr="006361A3">
        <w:t xml:space="preserve"> or</w:t>
      </w:r>
    </w:p>
    <w:p w:rsidR="006361A3" w:rsidRPr="006361A3" w:rsidRDefault="006361A3" w:rsidP="006361A3"/>
    <w:p w:rsidR="006361A3" w:rsidRPr="006361A3" w:rsidRDefault="006361A3" w:rsidP="00B10735">
      <w:pPr>
        <w:ind w:left="720" w:firstLine="720"/>
      </w:pPr>
      <w:r w:rsidRPr="006361A3">
        <w:t>3)</w:t>
      </w:r>
      <w:r w:rsidRPr="006361A3">
        <w:tab/>
        <w:t>Using a form specifically approved by the Staff of the Commission.</w:t>
      </w:r>
    </w:p>
    <w:sectPr w:rsidR="006361A3" w:rsidRPr="006361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BA" w:rsidRDefault="00331CBA">
      <w:r>
        <w:separator/>
      </w:r>
    </w:p>
  </w:endnote>
  <w:endnote w:type="continuationSeparator" w:id="0">
    <w:p w:rsidR="00331CBA" w:rsidRDefault="0033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BA" w:rsidRDefault="00331CBA">
      <w:r>
        <w:separator/>
      </w:r>
    </w:p>
  </w:footnote>
  <w:footnote w:type="continuationSeparator" w:id="0">
    <w:p w:rsidR="00331CBA" w:rsidRDefault="0033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17B9"/>
    <w:multiLevelType w:val="hybridMultilevel"/>
    <w:tmpl w:val="4FC48C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1A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457A"/>
    <w:rsid w:val="001A53D0"/>
    <w:rsid w:val="001A6EDB"/>
    <w:rsid w:val="001B5F27"/>
    <w:rsid w:val="001C1CF5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1CBA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D7D18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361A3"/>
    <w:rsid w:val="00641AEA"/>
    <w:rsid w:val="0064660E"/>
    <w:rsid w:val="00651FF5"/>
    <w:rsid w:val="006705C2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FFF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149B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0735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C0441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2B2A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5836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361A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361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