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72" w:rsidRDefault="006C6372" w:rsidP="00DC32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372" w:rsidRPr="00F06ECE" w:rsidRDefault="006C6372" w:rsidP="00DC3284">
      <w:pPr>
        <w:widowControl w:val="0"/>
        <w:autoSpaceDE w:val="0"/>
        <w:autoSpaceDN w:val="0"/>
        <w:adjustRightInd w:val="0"/>
        <w:rPr>
          <w:b/>
        </w:rPr>
      </w:pPr>
      <w:r w:rsidRPr="00F06ECE">
        <w:rPr>
          <w:b/>
        </w:rPr>
        <w:t>Section 1710.147  Refunding Fees to Vehicle Owners</w:t>
      </w:r>
    </w:p>
    <w:p w:rsidR="006C6372" w:rsidRDefault="006C6372" w:rsidP="00DC3284">
      <w:pPr>
        <w:widowControl w:val="0"/>
        <w:autoSpaceDE w:val="0"/>
        <w:autoSpaceDN w:val="0"/>
        <w:adjustRightInd w:val="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relocator shall refund to a vehicle owner any tow and storage fees paid to the relocator in excess of the rate posted on the relocator's sign as required by Section 1710.51(b).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144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C3284">
        <w:t xml:space="preserve">A relocator may be ordered by the Commission to refund towing or storage fees to the payor, after proper notice and hearing, </w:t>
      </w:r>
      <w:r w:rsidR="002171ED">
        <w:t xml:space="preserve">when </w:t>
      </w:r>
      <w:r w:rsidR="00DC3284">
        <w:t>the Commission has determined that the relocated vehicle was: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144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relocated from </w:t>
      </w:r>
      <w:r w:rsidR="00DC3284">
        <w:t>private property that did not have</w:t>
      </w:r>
      <w:r>
        <w:t xml:space="preserve">, at the time of the </w:t>
      </w:r>
      <w:r w:rsidR="00DC3284">
        <w:t xml:space="preserve">relocation and for at least 24 hours prior, </w:t>
      </w:r>
      <w:r>
        <w:t>signs posted in compliance with Sections 1710.50 and 1710.51;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C3284">
        <w:t xml:space="preserve">relocated from </w:t>
      </w:r>
      <w:r>
        <w:t>a space on private property where it was authorized to be parked;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relocated </w:t>
      </w:r>
      <w:r w:rsidRPr="0040117F">
        <w:t xml:space="preserve">from private property </w:t>
      </w:r>
      <w:r>
        <w:t xml:space="preserve">in violation of Section 1710.43; 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relocated from private property in violation of the written authorization entered into with the property owner, lessee or agent;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relocated from private property for which there was no valid, written authorization in effect and on file with the Commission at the time of the</w:t>
      </w:r>
      <w:r w:rsidR="00DC3284">
        <w:t xml:space="preserve"> relocation</w:t>
      </w:r>
      <w:r>
        <w:t xml:space="preserve">; 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relocated by an operator who did not have</w:t>
      </w:r>
      <w:r w:rsidR="002171ED">
        <w:t>,</w:t>
      </w:r>
      <w:r>
        <w:t xml:space="preserve"> </w:t>
      </w:r>
      <w:r w:rsidR="00DC3284">
        <w:t>at the time of the relocation</w:t>
      </w:r>
      <w:r w:rsidR="002171ED">
        <w:t>,</w:t>
      </w:r>
      <w:r w:rsidR="00DC3284">
        <w:t xml:space="preserve"> </w:t>
      </w:r>
      <w:r>
        <w:t xml:space="preserve">a valid operator's employment permit </w:t>
      </w:r>
      <w:r w:rsidR="00DC3284">
        <w:t>and a valid Illinois Driver</w:t>
      </w:r>
      <w:r w:rsidR="002171ED">
        <w:t>'</w:t>
      </w:r>
      <w:r w:rsidR="00DC3284">
        <w:t>s License with proper endorsements for the type of relocation performed</w:t>
      </w:r>
      <w:r>
        <w:t>;</w:t>
      </w:r>
      <w:r w:rsidR="00DC3284">
        <w:t xml:space="preserve"> or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relocated </w:t>
      </w:r>
      <w:r w:rsidR="001F47E0">
        <w:t xml:space="preserve">by a relocator that did not hold a relocated license, or </w:t>
      </w:r>
      <w:r>
        <w:t>while the relocator's license was suspended or revoked</w:t>
      </w:r>
      <w:r w:rsidR="00E105B8">
        <w:t>.</w:t>
      </w:r>
      <w:r>
        <w:t xml:space="preserve"> </w:t>
      </w:r>
    </w:p>
    <w:p w:rsidR="006C6372" w:rsidRDefault="006C6372" w:rsidP="00DC3284">
      <w:pPr>
        <w:widowControl w:val="0"/>
        <w:autoSpaceDE w:val="0"/>
        <w:autoSpaceDN w:val="0"/>
        <w:adjustRightInd w:val="0"/>
        <w:ind w:left="2160" w:hanging="720"/>
      </w:pPr>
    </w:p>
    <w:p w:rsidR="00DC3284" w:rsidRPr="00DC3284" w:rsidRDefault="00DC3284" w:rsidP="00596A6A">
      <w:pPr>
        <w:ind w:left="1440" w:hanging="720"/>
      </w:pPr>
      <w:r>
        <w:t>c)</w:t>
      </w:r>
      <w:r>
        <w:tab/>
        <w:t xml:space="preserve">In addition to any refund under subsection (b), a relocator may be ordered by the Commission to refund any portion of storage fees to the payor </w:t>
      </w:r>
      <w:r w:rsidR="002171ED">
        <w:t xml:space="preserve">when </w:t>
      </w:r>
      <w:r>
        <w:t>the Commission has determined that failure of the relocator to</w:t>
      </w:r>
      <w:r w:rsidR="00596A6A">
        <w:t xml:space="preserve"> notify law enforcement within 1 hour</w:t>
      </w:r>
      <w:r w:rsidR="002171ED">
        <w:t>,</w:t>
      </w:r>
      <w:r w:rsidR="00596A6A">
        <w:t xml:space="preserve"> as required by Section 1710.80</w:t>
      </w:r>
      <w:r w:rsidR="002171ED">
        <w:t>,</w:t>
      </w:r>
      <w:r w:rsidR="00596A6A">
        <w:t xml:space="preserve"> resulted in accrual of additional storage fees.</w:t>
      </w:r>
    </w:p>
    <w:p w:rsidR="00DC3284" w:rsidRPr="00DC3284" w:rsidRDefault="00DC3284" w:rsidP="00DC3284">
      <w:pPr>
        <w:ind w:left="720"/>
      </w:pPr>
    </w:p>
    <w:p w:rsidR="006C6372" w:rsidRPr="00DC3284" w:rsidRDefault="006C6372" w:rsidP="00DC3284">
      <w:pPr>
        <w:ind w:left="720"/>
      </w:pPr>
      <w:r w:rsidRPr="00DC3284">
        <w:t xml:space="preserve">(Source:  Added at 34 Ill. Reg. </w:t>
      </w:r>
      <w:r w:rsidR="00C66A38">
        <w:t>18470</w:t>
      </w:r>
      <w:r w:rsidRPr="00DC3284">
        <w:t xml:space="preserve">, effective </w:t>
      </w:r>
      <w:r w:rsidR="00C66A38">
        <w:t>January 1, 2011</w:t>
      </w:r>
      <w:r w:rsidRPr="00DC3284">
        <w:t>)</w:t>
      </w:r>
    </w:p>
    <w:sectPr w:rsidR="006C6372" w:rsidRPr="00DC32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2B" w:rsidRDefault="0084242B">
      <w:r>
        <w:separator/>
      </w:r>
    </w:p>
  </w:endnote>
  <w:endnote w:type="continuationSeparator" w:id="0">
    <w:p w:rsidR="0084242B" w:rsidRDefault="0084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2B" w:rsidRDefault="0084242B">
      <w:r>
        <w:separator/>
      </w:r>
    </w:p>
  </w:footnote>
  <w:footnote w:type="continuationSeparator" w:id="0">
    <w:p w:rsidR="0084242B" w:rsidRDefault="0084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0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DD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7E0"/>
    <w:rsid w:val="001F572B"/>
    <w:rsid w:val="002015E7"/>
    <w:rsid w:val="002047E2"/>
    <w:rsid w:val="00207D79"/>
    <w:rsid w:val="00212682"/>
    <w:rsid w:val="002133B1"/>
    <w:rsid w:val="00213BC5"/>
    <w:rsid w:val="002171E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48D"/>
    <w:rsid w:val="00542E97"/>
    <w:rsid w:val="00544B77"/>
    <w:rsid w:val="00550737"/>
    <w:rsid w:val="00552D2A"/>
    <w:rsid w:val="00554D49"/>
    <w:rsid w:val="0056157E"/>
    <w:rsid w:val="0056373E"/>
    <w:rsid w:val="0056501E"/>
    <w:rsid w:val="00571719"/>
    <w:rsid w:val="00571A8B"/>
    <w:rsid w:val="00573192"/>
    <w:rsid w:val="00573770"/>
    <w:rsid w:val="00573CFD"/>
    <w:rsid w:val="005755DB"/>
    <w:rsid w:val="00576975"/>
    <w:rsid w:val="005777E6"/>
    <w:rsid w:val="005828DA"/>
    <w:rsid w:val="005840C0"/>
    <w:rsid w:val="00586A81"/>
    <w:rsid w:val="005901D4"/>
    <w:rsid w:val="005948A7"/>
    <w:rsid w:val="00596A6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A4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37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635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42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691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350"/>
    <w:rsid w:val="0098276C"/>
    <w:rsid w:val="00983C53"/>
    <w:rsid w:val="00986E8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E31"/>
    <w:rsid w:val="009D4E6C"/>
    <w:rsid w:val="009E1EAF"/>
    <w:rsid w:val="009E4AE1"/>
    <w:rsid w:val="009E4EBC"/>
    <w:rsid w:val="009F1070"/>
    <w:rsid w:val="009F6985"/>
    <w:rsid w:val="00A01358"/>
    <w:rsid w:val="00A022DE"/>
    <w:rsid w:val="00A02A6D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A3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28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5B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31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36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3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3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