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EC" w:rsidRDefault="001940EC" w:rsidP="001940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7148" w:rsidRDefault="001940EC">
      <w:pPr>
        <w:pStyle w:val="JCARMainSourceNote"/>
      </w:pPr>
      <w:r>
        <w:t xml:space="preserve">SOURCE:  Adopted at 3 Ill. Reg. 22, p. 49, effective </w:t>
      </w:r>
      <w:r w:rsidR="00945108">
        <w:t>M</w:t>
      </w:r>
      <w:r>
        <w:t>ay 28, 1979; amended at 7 Ill. Reg. 4142, effective April 1, 1983; codified at 8 Ill. Reg</w:t>
      </w:r>
      <w:r w:rsidR="004D7131">
        <w:t>.</w:t>
      </w:r>
      <w:r>
        <w:t xml:space="preserve"> 8912; Part recodified at 10 Ill. Reg. 18012; old Part repealed and new Part adopted at 11 Ill. Reg. 17718, effective October 15, 1987; peremptory amendment at 12 Ill. Reg. 1630, effective December 23, 1987; amended at 14 Ill. Reg. 10310, effective July 1, 1990</w:t>
      </w:r>
      <w:r w:rsidR="004D7131">
        <w:t>;</w:t>
      </w:r>
      <w:r>
        <w:t xml:space="preserve"> amended at 18 Ill. Reg. 8609, effective May 20, 1994; expedited correction </w:t>
      </w:r>
      <w:r w:rsidR="004D7131">
        <w:t xml:space="preserve">at </w:t>
      </w:r>
      <w:r>
        <w:t>18 Ill. Reg. 15646, effective May 20, 1994; amended at 22 Ill. Reg. 16200</w:t>
      </w:r>
      <w:r w:rsidR="004D7131">
        <w:t>,</w:t>
      </w:r>
      <w:r>
        <w:t xml:space="preserve"> effective August 31</w:t>
      </w:r>
      <w:r w:rsidR="00D649B3">
        <w:t>,</w:t>
      </w:r>
      <w:r>
        <w:t xml:space="preserve"> 1998</w:t>
      </w:r>
      <w:r w:rsidR="00007632">
        <w:t>; amended at 2</w:t>
      </w:r>
      <w:r w:rsidR="00B6477F">
        <w:t>8</w:t>
      </w:r>
      <w:r w:rsidR="00007632">
        <w:t xml:space="preserve"> Ill. Reg. </w:t>
      </w:r>
      <w:r w:rsidR="003F2575">
        <w:t>13220</w:t>
      </w:r>
      <w:r w:rsidR="00007632">
        <w:t xml:space="preserve">, effective </w:t>
      </w:r>
      <w:r w:rsidR="003F2575">
        <w:t>October 1, 2004</w:t>
      </w:r>
      <w:r w:rsidR="00337148">
        <w:t xml:space="preserve">; amended at 34 Ill. Reg. </w:t>
      </w:r>
      <w:r w:rsidR="00CF41E4">
        <w:t>18470</w:t>
      </w:r>
      <w:r w:rsidR="00337148">
        <w:t xml:space="preserve">, effective </w:t>
      </w:r>
      <w:r w:rsidR="00CF41E4">
        <w:t>January 1, 2011</w:t>
      </w:r>
      <w:r w:rsidR="00337148">
        <w:t>.</w:t>
      </w:r>
    </w:p>
    <w:sectPr w:rsidR="00337148" w:rsidSect="001940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0EC"/>
    <w:rsid w:val="00007632"/>
    <w:rsid w:val="001940EC"/>
    <w:rsid w:val="00337148"/>
    <w:rsid w:val="003F2575"/>
    <w:rsid w:val="004761F3"/>
    <w:rsid w:val="004D7131"/>
    <w:rsid w:val="004E620A"/>
    <w:rsid w:val="00662606"/>
    <w:rsid w:val="006C3166"/>
    <w:rsid w:val="00785514"/>
    <w:rsid w:val="00945108"/>
    <w:rsid w:val="00986C2B"/>
    <w:rsid w:val="00B6477F"/>
    <w:rsid w:val="00B92908"/>
    <w:rsid w:val="00CF41E4"/>
    <w:rsid w:val="00D11964"/>
    <w:rsid w:val="00D649B3"/>
    <w:rsid w:val="00FC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7632"/>
  </w:style>
  <w:style w:type="paragraph" w:customStyle="1" w:styleId="JCARMainSourceNote">
    <w:name w:val="JCAR Main Source Note"/>
    <w:basedOn w:val="Normal"/>
    <w:rsid w:val="00007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07632"/>
  </w:style>
  <w:style w:type="paragraph" w:customStyle="1" w:styleId="JCARMainSourceNote">
    <w:name w:val="JCAR Main Source Note"/>
    <w:basedOn w:val="Normal"/>
    <w:rsid w:val="00007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