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35" w:rsidRDefault="00386035" w:rsidP="003860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6035" w:rsidRDefault="00386035" w:rsidP="003860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1545.300  General Rules</w:t>
      </w:r>
      <w:r>
        <w:t xml:space="preserve"> </w:t>
      </w:r>
    </w:p>
    <w:p w:rsidR="00386035" w:rsidRDefault="00386035" w:rsidP="00386035">
      <w:pPr>
        <w:widowControl w:val="0"/>
        <w:autoSpaceDE w:val="0"/>
        <w:autoSpaceDN w:val="0"/>
        <w:adjustRightInd w:val="0"/>
      </w:pPr>
    </w:p>
    <w:p w:rsidR="00386035" w:rsidRDefault="00386035" w:rsidP="00386035">
      <w:pPr>
        <w:widowControl w:val="0"/>
        <w:autoSpaceDE w:val="0"/>
        <w:autoSpaceDN w:val="0"/>
        <w:adjustRightInd w:val="0"/>
      </w:pPr>
      <w:r>
        <w:t xml:space="preserve">In all proceedings arising out of the construction or application of this Part, the Rules of Practice of the Commission, 83 Ill. Adm. Code 200, shall apply. </w:t>
      </w:r>
    </w:p>
    <w:p w:rsidR="00386035" w:rsidRDefault="00386035" w:rsidP="00386035">
      <w:pPr>
        <w:widowControl w:val="0"/>
        <w:autoSpaceDE w:val="0"/>
        <w:autoSpaceDN w:val="0"/>
        <w:adjustRightInd w:val="0"/>
      </w:pPr>
    </w:p>
    <w:p w:rsidR="00386035" w:rsidRDefault="00386035" w:rsidP="003860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15053, effective October 1, 1987) </w:t>
      </w:r>
    </w:p>
    <w:sectPr w:rsidR="00386035" w:rsidSect="003860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6035"/>
    <w:rsid w:val="00010369"/>
    <w:rsid w:val="00283D52"/>
    <w:rsid w:val="0034127A"/>
    <w:rsid w:val="00386035"/>
    <w:rsid w:val="004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1545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