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EE7" w:rsidRDefault="00B85EE7" w:rsidP="00FB067E">
      <w:pPr>
        <w:widowControl w:val="0"/>
        <w:autoSpaceDE w:val="0"/>
        <w:autoSpaceDN w:val="0"/>
        <w:adjustRightInd w:val="0"/>
      </w:pPr>
      <w:bookmarkStart w:id="0" w:name="_GoBack"/>
      <w:bookmarkEnd w:id="0"/>
    </w:p>
    <w:p w:rsidR="00FB067E" w:rsidRDefault="00FB067E" w:rsidP="00FB067E">
      <w:pPr>
        <w:widowControl w:val="0"/>
        <w:autoSpaceDE w:val="0"/>
        <w:autoSpaceDN w:val="0"/>
        <w:adjustRightInd w:val="0"/>
      </w:pPr>
      <w:r>
        <w:rPr>
          <w:b/>
          <w:bCs/>
        </w:rPr>
        <w:t>Section 1535.604  Hazard Markers</w:t>
      </w:r>
      <w:r>
        <w:t xml:space="preserve"> </w:t>
      </w:r>
    </w:p>
    <w:p w:rsidR="00FB067E" w:rsidRDefault="00FB067E" w:rsidP="00FB067E">
      <w:pPr>
        <w:widowControl w:val="0"/>
        <w:autoSpaceDE w:val="0"/>
        <w:autoSpaceDN w:val="0"/>
        <w:adjustRightInd w:val="0"/>
      </w:pPr>
    </w:p>
    <w:p w:rsidR="00FB067E" w:rsidRDefault="00FB067E" w:rsidP="00FB067E">
      <w:pPr>
        <w:widowControl w:val="0"/>
        <w:autoSpaceDE w:val="0"/>
        <w:autoSpaceDN w:val="0"/>
        <w:adjustRightInd w:val="0"/>
      </w:pPr>
      <w:r>
        <w:t xml:space="preserve">Hazard markers, unless otherwise specifically ordered by this Commission, are to be furnished, installed, maintained and replaced by and at the expense of the public authority having the duty of maintaining the signs along the highway upon which such signs are located and they shall be of the reflectorized type and conform to the </w:t>
      </w:r>
      <w:proofErr w:type="spellStart"/>
      <w:r w:rsidR="00DE7D71">
        <w:t>MUTCD</w:t>
      </w:r>
      <w:proofErr w:type="spellEnd"/>
      <w:r>
        <w:t xml:space="preserve">. </w:t>
      </w:r>
    </w:p>
    <w:p w:rsidR="00B926D2" w:rsidRDefault="00B926D2" w:rsidP="00FB067E">
      <w:pPr>
        <w:widowControl w:val="0"/>
        <w:autoSpaceDE w:val="0"/>
        <w:autoSpaceDN w:val="0"/>
        <w:adjustRightInd w:val="0"/>
      </w:pPr>
    </w:p>
    <w:p w:rsidR="00B926D2" w:rsidRPr="00D55B37" w:rsidRDefault="00B926D2">
      <w:pPr>
        <w:pStyle w:val="JCARSourceNote"/>
        <w:ind w:left="720"/>
      </w:pPr>
      <w:r w:rsidRPr="00D55B37">
        <w:t xml:space="preserve">(Source:  </w:t>
      </w:r>
      <w:r>
        <w:t>Amended</w:t>
      </w:r>
      <w:r w:rsidRPr="00D55B37">
        <w:t xml:space="preserve"> at 2</w:t>
      </w:r>
      <w:r>
        <w:t>9 I</w:t>
      </w:r>
      <w:r w:rsidRPr="00D55B37">
        <w:t xml:space="preserve">ll. Reg. </w:t>
      </w:r>
      <w:r w:rsidR="00AE7C67">
        <w:t>20376</w:t>
      </w:r>
      <w:r w:rsidRPr="00D55B37">
        <w:t xml:space="preserve">, effective </w:t>
      </w:r>
      <w:r w:rsidR="00AE7C67">
        <w:t>December 15, 2005</w:t>
      </w:r>
      <w:r w:rsidRPr="00D55B37">
        <w:t>)</w:t>
      </w:r>
    </w:p>
    <w:sectPr w:rsidR="00B926D2" w:rsidRPr="00D55B37" w:rsidSect="00FB06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067E"/>
    <w:rsid w:val="000476B1"/>
    <w:rsid w:val="004E620A"/>
    <w:rsid w:val="006A46FB"/>
    <w:rsid w:val="00AE7C67"/>
    <w:rsid w:val="00B40B3C"/>
    <w:rsid w:val="00B85EE7"/>
    <w:rsid w:val="00B926D2"/>
    <w:rsid w:val="00D11885"/>
    <w:rsid w:val="00DE7D71"/>
    <w:rsid w:val="00FB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2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