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49" w:rsidRDefault="00A27D49" w:rsidP="00A27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D49" w:rsidRDefault="00A27D49" w:rsidP="00A27D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1500.200  High Freight Platforms</w:t>
      </w:r>
      <w:r>
        <w:t xml:space="preserve"> </w:t>
      </w:r>
    </w:p>
    <w:p w:rsidR="00A27D49" w:rsidRDefault="00A27D49" w:rsidP="00A27D49">
      <w:pPr>
        <w:widowControl w:val="0"/>
        <w:autoSpaceDE w:val="0"/>
        <w:autoSpaceDN w:val="0"/>
        <w:adjustRightInd w:val="0"/>
      </w:pPr>
    </w:p>
    <w:p w:rsidR="00A27D49" w:rsidRDefault="00A27D49" w:rsidP="00A27D49">
      <w:pPr>
        <w:widowControl w:val="0"/>
        <w:autoSpaceDE w:val="0"/>
        <w:autoSpaceDN w:val="0"/>
        <w:adjustRightInd w:val="0"/>
      </w:pPr>
      <w:r>
        <w:t xml:space="preserve">The distance from the </w:t>
      </w:r>
      <w:r w:rsidR="00F6147B">
        <w:t>centerlines</w:t>
      </w:r>
      <w:r>
        <w:t xml:space="preserve"> of subsidiary tracks to the faces or edges of high platforms from which freight is handled to or from cars shall not exceed 6 feet 2 inches.  The minimum horizontal clearance in the area above the floor of such platforms shall be 28 inches greater than the distance from the </w:t>
      </w:r>
      <w:r w:rsidR="00F6147B">
        <w:t>centerline</w:t>
      </w:r>
      <w:r>
        <w:t xml:space="preserve"> of the subsidiary track to the face or edge of the platform.  This Section shall not apply when the faces or edges of the platforms have horizontal clearances of 8 feet or more from the </w:t>
      </w:r>
      <w:r w:rsidR="00F6147B">
        <w:t>centerlines</w:t>
      </w:r>
      <w:r>
        <w:t xml:space="preserve"> of the tracks. </w:t>
      </w:r>
    </w:p>
    <w:p w:rsidR="00F6147B" w:rsidRDefault="00F6147B" w:rsidP="00A27D49">
      <w:pPr>
        <w:widowControl w:val="0"/>
        <w:autoSpaceDE w:val="0"/>
        <w:autoSpaceDN w:val="0"/>
        <w:adjustRightInd w:val="0"/>
      </w:pPr>
    </w:p>
    <w:p w:rsidR="00F6147B" w:rsidRPr="00D55B37" w:rsidRDefault="00F614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E85299">
        <w:t>20360</w:t>
      </w:r>
      <w:r w:rsidRPr="00D55B37">
        <w:t xml:space="preserve">, effective </w:t>
      </w:r>
      <w:r w:rsidR="00E85299">
        <w:t>December 15, 2005</w:t>
      </w:r>
      <w:r w:rsidRPr="00D55B37">
        <w:t>)</w:t>
      </w:r>
    </w:p>
    <w:sectPr w:rsidR="00F6147B" w:rsidRPr="00D55B37" w:rsidSect="00A27D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D49"/>
    <w:rsid w:val="00042D7B"/>
    <w:rsid w:val="004E620A"/>
    <w:rsid w:val="00975E8D"/>
    <w:rsid w:val="00A07C02"/>
    <w:rsid w:val="00A27D49"/>
    <w:rsid w:val="00C65CE1"/>
    <w:rsid w:val="00E85299"/>
    <w:rsid w:val="00EE3DC7"/>
    <w:rsid w:val="00F6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