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C2" w:rsidRDefault="007C3CC2" w:rsidP="007C3CC2">
      <w:pPr>
        <w:widowControl w:val="0"/>
        <w:autoSpaceDE w:val="0"/>
        <w:autoSpaceDN w:val="0"/>
        <w:adjustRightInd w:val="0"/>
      </w:pPr>
      <w:bookmarkStart w:id="0" w:name="_GoBack"/>
      <w:bookmarkEnd w:id="0"/>
    </w:p>
    <w:p w:rsidR="007C3CC2" w:rsidRDefault="007C3CC2" w:rsidP="007C3CC2">
      <w:pPr>
        <w:widowControl w:val="0"/>
        <w:autoSpaceDE w:val="0"/>
        <w:autoSpaceDN w:val="0"/>
        <w:adjustRightInd w:val="0"/>
      </w:pPr>
      <w:r>
        <w:rPr>
          <w:b/>
          <w:bCs/>
        </w:rPr>
        <w:t>Section 1470.310  Contents of Tow Tickets</w:t>
      </w:r>
      <w:r>
        <w:t xml:space="preserve"> </w:t>
      </w:r>
    </w:p>
    <w:p w:rsidR="007C3CC2" w:rsidRDefault="007C3CC2" w:rsidP="007C3CC2">
      <w:pPr>
        <w:widowControl w:val="0"/>
        <w:autoSpaceDE w:val="0"/>
        <w:autoSpaceDN w:val="0"/>
        <w:adjustRightInd w:val="0"/>
      </w:pPr>
    </w:p>
    <w:p w:rsidR="007C3CC2" w:rsidRDefault="007C3CC2" w:rsidP="007C3CC2">
      <w:pPr>
        <w:widowControl w:val="0"/>
        <w:autoSpaceDE w:val="0"/>
        <w:autoSpaceDN w:val="0"/>
        <w:adjustRightInd w:val="0"/>
      </w:pPr>
      <w:r>
        <w:t xml:space="preserve">Tow tickets, when used in lieu of freight bills and bills of lading to satisfy record-keeping requirements under 92 Ill. Adm. Code 1415, must be consecutively numbered in the carrier's series and must contain the following information: </w:t>
      </w:r>
    </w:p>
    <w:p w:rsidR="007C3CC2" w:rsidRDefault="007C3CC2" w:rsidP="007C3CC2">
      <w:pPr>
        <w:widowControl w:val="0"/>
        <w:autoSpaceDE w:val="0"/>
        <w:autoSpaceDN w:val="0"/>
        <w:adjustRightInd w:val="0"/>
        <w:ind w:left="1440" w:hanging="720"/>
      </w:pPr>
      <w:r>
        <w:t>a)</w:t>
      </w:r>
      <w:r>
        <w:tab/>
        <w:t xml:space="preserve">The license plate or vehicle identification number of any vehicle being transported unless neither number is available to the carrier, in which case this must be noted on the tow ticket and the vehicle described in accordance with subsection (b); </w:t>
      </w:r>
    </w:p>
    <w:p w:rsidR="007C3CC2" w:rsidRDefault="007C3CC2" w:rsidP="007C3CC2">
      <w:pPr>
        <w:widowControl w:val="0"/>
        <w:autoSpaceDE w:val="0"/>
        <w:autoSpaceDN w:val="0"/>
        <w:adjustRightInd w:val="0"/>
        <w:ind w:left="1440" w:hanging="720"/>
      </w:pPr>
      <w:r>
        <w:t>b)</w:t>
      </w:r>
      <w:r>
        <w:tab/>
        <w:t xml:space="preserve">A description of any wheeled property other than a vehicle, including color, manufacturer's trade name, and type of property; </w:t>
      </w:r>
    </w:p>
    <w:p w:rsidR="007C3CC2" w:rsidRDefault="007C3CC2" w:rsidP="007C3CC2">
      <w:pPr>
        <w:widowControl w:val="0"/>
        <w:autoSpaceDE w:val="0"/>
        <w:autoSpaceDN w:val="0"/>
        <w:adjustRightInd w:val="0"/>
        <w:ind w:left="1440" w:hanging="720"/>
      </w:pPr>
      <w:r>
        <w:t>c)</w:t>
      </w:r>
      <w:r>
        <w:tab/>
        <w:t xml:space="preserve">The name, address, and telephone number of the vehicle or property owner or other person who authorized the transportation or towing; </w:t>
      </w:r>
    </w:p>
    <w:p w:rsidR="007C3CC2" w:rsidRDefault="007C3CC2" w:rsidP="007C3CC2">
      <w:pPr>
        <w:widowControl w:val="0"/>
        <w:autoSpaceDE w:val="0"/>
        <w:autoSpaceDN w:val="0"/>
        <w:adjustRightInd w:val="0"/>
        <w:ind w:left="1440" w:hanging="720"/>
      </w:pPr>
      <w:r>
        <w:t>d)</w:t>
      </w:r>
      <w:r>
        <w:tab/>
        <w:t xml:space="preserve">The date(s) and time(s) the transportation or towing occurred; </w:t>
      </w:r>
    </w:p>
    <w:p w:rsidR="007C3CC2" w:rsidRDefault="007C3CC2" w:rsidP="007C3CC2">
      <w:pPr>
        <w:widowControl w:val="0"/>
        <w:autoSpaceDE w:val="0"/>
        <w:autoSpaceDN w:val="0"/>
        <w:adjustRightInd w:val="0"/>
        <w:ind w:left="1440" w:hanging="720"/>
      </w:pPr>
      <w:r>
        <w:t>e)</w:t>
      </w:r>
      <w:r>
        <w:tab/>
        <w:t xml:space="preserve">The locations from which and to which the vehicle or other property was transported or towed; </w:t>
      </w:r>
    </w:p>
    <w:p w:rsidR="007C3CC2" w:rsidRDefault="007C3CC2" w:rsidP="007C3CC2">
      <w:pPr>
        <w:widowControl w:val="0"/>
        <w:autoSpaceDE w:val="0"/>
        <w:autoSpaceDN w:val="0"/>
        <w:adjustRightInd w:val="0"/>
        <w:ind w:left="1440" w:hanging="720"/>
      </w:pPr>
      <w:r>
        <w:t>f)</w:t>
      </w:r>
      <w:r>
        <w:tab/>
        <w:t xml:space="preserve">Starting and finishing times and/or other units necessary to assess applicable rates; </w:t>
      </w:r>
    </w:p>
    <w:p w:rsidR="007C3CC2" w:rsidRDefault="007C3CC2" w:rsidP="007C3CC2">
      <w:pPr>
        <w:widowControl w:val="0"/>
        <w:autoSpaceDE w:val="0"/>
        <w:autoSpaceDN w:val="0"/>
        <w:adjustRightInd w:val="0"/>
        <w:ind w:left="1440" w:hanging="720"/>
      </w:pPr>
      <w:r>
        <w:t>g)</w:t>
      </w:r>
      <w:r>
        <w:tab/>
        <w:t xml:space="preserve">A designation of the movement as either: </w:t>
      </w:r>
    </w:p>
    <w:p w:rsidR="007C3CC2" w:rsidRDefault="007C3CC2" w:rsidP="007C3CC2">
      <w:pPr>
        <w:widowControl w:val="0"/>
        <w:autoSpaceDE w:val="0"/>
        <w:autoSpaceDN w:val="0"/>
        <w:adjustRightInd w:val="0"/>
        <w:ind w:left="2160" w:hanging="720"/>
      </w:pPr>
      <w:r>
        <w:t>1)</w:t>
      </w:r>
      <w:r>
        <w:tab/>
        <w:t xml:space="preserve">Secondary transportation of a wrecked or disabled vehicle, </w:t>
      </w:r>
    </w:p>
    <w:p w:rsidR="007C3CC2" w:rsidRDefault="007C3CC2" w:rsidP="007C3CC2">
      <w:pPr>
        <w:widowControl w:val="0"/>
        <w:autoSpaceDE w:val="0"/>
        <w:autoSpaceDN w:val="0"/>
        <w:adjustRightInd w:val="0"/>
        <w:ind w:left="2160" w:hanging="720"/>
      </w:pPr>
      <w:r>
        <w:t>2)</w:t>
      </w:r>
      <w:r>
        <w:tab/>
        <w:t xml:space="preserve">Transportation of a replacement vehicle to the site of wreck or disablement, </w:t>
      </w:r>
    </w:p>
    <w:p w:rsidR="007C3CC2" w:rsidRDefault="007C3CC2" w:rsidP="007C3CC2">
      <w:pPr>
        <w:widowControl w:val="0"/>
        <w:autoSpaceDE w:val="0"/>
        <w:autoSpaceDN w:val="0"/>
        <w:adjustRightInd w:val="0"/>
        <w:ind w:left="2160" w:hanging="720"/>
      </w:pPr>
      <w:r>
        <w:t>3)</w:t>
      </w:r>
      <w:r>
        <w:tab/>
        <w:t xml:space="preserve">Towing of wheeled property other than vehicles, </w:t>
      </w:r>
    </w:p>
    <w:p w:rsidR="007C3CC2" w:rsidRDefault="007C3CC2" w:rsidP="007C3CC2">
      <w:pPr>
        <w:widowControl w:val="0"/>
        <w:autoSpaceDE w:val="0"/>
        <w:autoSpaceDN w:val="0"/>
        <w:adjustRightInd w:val="0"/>
        <w:ind w:left="1440" w:hanging="720"/>
      </w:pPr>
      <w:r>
        <w:t>h)</w:t>
      </w:r>
      <w:r>
        <w:tab/>
        <w:t xml:space="preserve">The name of the towing company as it appears on its Commission license; </w:t>
      </w:r>
    </w:p>
    <w:p w:rsidR="007C3CC2" w:rsidRDefault="007C3CC2" w:rsidP="007C3CC2">
      <w:pPr>
        <w:widowControl w:val="0"/>
        <w:autoSpaceDE w:val="0"/>
        <w:autoSpaceDN w:val="0"/>
        <w:adjustRightInd w:val="0"/>
        <w:ind w:left="1440" w:hanging="720"/>
      </w:pPr>
      <w:r>
        <w:t>i)</w:t>
      </w:r>
      <w:r>
        <w:tab/>
        <w:t xml:space="preserve">The signature of the driver; and </w:t>
      </w:r>
    </w:p>
    <w:p w:rsidR="007C3CC2" w:rsidRDefault="007C3CC2" w:rsidP="007C3CC2">
      <w:pPr>
        <w:widowControl w:val="0"/>
        <w:autoSpaceDE w:val="0"/>
        <w:autoSpaceDN w:val="0"/>
        <w:adjustRightInd w:val="0"/>
        <w:ind w:left="1440" w:hanging="720"/>
      </w:pPr>
      <w:r>
        <w:t>j)</w:t>
      </w:r>
      <w:r>
        <w:tab/>
        <w:t xml:space="preserve">A statement that failure to complete the tow ticket or entry of false information on the tow ticket is a violation of the Law, subject to sanctions provided therein. </w:t>
      </w:r>
    </w:p>
    <w:sectPr w:rsidR="007C3CC2" w:rsidSect="007C3C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CC2"/>
    <w:rsid w:val="002F301E"/>
    <w:rsid w:val="004E620A"/>
    <w:rsid w:val="00621282"/>
    <w:rsid w:val="007C3CC2"/>
    <w:rsid w:val="0086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