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F1" w:rsidRDefault="00F72DF1" w:rsidP="00F72DF1">
      <w:pPr>
        <w:widowControl w:val="0"/>
        <w:autoSpaceDE w:val="0"/>
        <w:autoSpaceDN w:val="0"/>
        <w:adjustRightInd w:val="0"/>
      </w:pPr>
      <w:bookmarkStart w:id="0" w:name="_GoBack"/>
      <w:bookmarkEnd w:id="0"/>
    </w:p>
    <w:p w:rsidR="00F72DF1" w:rsidRDefault="00F72DF1" w:rsidP="00F72DF1">
      <w:pPr>
        <w:widowControl w:val="0"/>
        <w:autoSpaceDE w:val="0"/>
        <w:autoSpaceDN w:val="0"/>
        <w:adjustRightInd w:val="0"/>
      </w:pPr>
      <w:r>
        <w:rPr>
          <w:b/>
          <w:bCs/>
        </w:rPr>
        <w:t>Section 1470.120  Temporary Licenses</w:t>
      </w:r>
      <w:r>
        <w:t xml:space="preserve"> </w:t>
      </w:r>
    </w:p>
    <w:p w:rsidR="00F72DF1" w:rsidRDefault="00F72DF1" w:rsidP="00F72DF1">
      <w:pPr>
        <w:widowControl w:val="0"/>
        <w:autoSpaceDE w:val="0"/>
        <w:autoSpaceDN w:val="0"/>
        <w:adjustRightInd w:val="0"/>
      </w:pPr>
    </w:p>
    <w:p w:rsidR="00F72DF1" w:rsidRDefault="00F72DF1" w:rsidP="00F72DF1">
      <w:pPr>
        <w:widowControl w:val="0"/>
        <w:autoSpaceDE w:val="0"/>
        <w:autoSpaceDN w:val="0"/>
        <w:adjustRightInd w:val="0"/>
        <w:ind w:left="1440" w:hanging="720"/>
      </w:pPr>
      <w:r>
        <w:t>a)</w:t>
      </w:r>
      <w:r>
        <w:tab/>
        <w:t xml:space="preserve">Applications for temporary licenses must be supported by a verified statement of public need in accordance with Section 18c-5304 of the Law. </w:t>
      </w:r>
    </w:p>
    <w:p w:rsidR="00F72DF1" w:rsidRDefault="00F72DF1" w:rsidP="00F72DF1">
      <w:pPr>
        <w:widowControl w:val="0"/>
        <w:autoSpaceDE w:val="0"/>
        <w:autoSpaceDN w:val="0"/>
        <w:adjustRightInd w:val="0"/>
        <w:ind w:left="1440" w:hanging="720"/>
      </w:pPr>
      <w:r>
        <w:t>b)</w:t>
      </w:r>
      <w:r>
        <w:tab/>
        <w:t xml:space="preserve">Where the application shows that the applicant was engaged in non-relocation towing between July 1, 1985 and January 1, 1986, the application form will constitute the verified statement required under this Section. </w:t>
      </w:r>
    </w:p>
    <w:p w:rsidR="00F72DF1" w:rsidRDefault="00F72DF1" w:rsidP="00F72DF1">
      <w:pPr>
        <w:widowControl w:val="0"/>
        <w:autoSpaceDE w:val="0"/>
        <w:autoSpaceDN w:val="0"/>
        <w:adjustRightInd w:val="0"/>
        <w:ind w:left="1440" w:hanging="720"/>
      </w:pPr>
      <w:r>
        <w:t>c)</w:t>
      </w:r>
      <w:r>
        <w:tab/>
        <w:t xml:space="preserve">Where the application does not show that the applicant was engaged in non-relocation towing between July 1, 1985 and January 1, 1986, the application must be accompanied by verified statements from the applicant and one or more supporting shippers or other knowledgeable persons, showing a need for the proposed service. </w:t>
      </w:r>
    </w:p>
    <w:sectPr w:rsidR="00F72DF1" w:rsidSect="00F72D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DF1"/>
    <w:rsid w:val="00305EB2"/>
    <w:rsid w:val="004E620A"/>
    <w:rsid w:val="00917284"/>
    <w:rsid w:val="00C53771"/>
    <w:rsid w:val="00F72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1470</vt:lpstr>
    </vt:vector>
  </TitlesOfParts>
  <Company>State of Illinois</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