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35" w:rsidRDefault="004E0035" w:rsidP="004E00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035" w:rsidRDefault="004E0035" w:rsidP="004E0035">
      <w:pPr>
        <w:widowControl w:val="0"/>
        <w:autoSpaceDE w:val="0"/>
        <w:autoSpaceDN w:val="0"/>
        <w:adjustRightInd w:val="0"/>
        <w:jc w:val="center"/>
      </w:pPr>
      <w:r>
        <w:t>PART 1460</w:t>
      </w:r>
    </w:p>
    <w:p w:rsidR="004E0035" w:rsidRDefault="004E0035" w:rsidP="004E0035">
      <w:pPr>
        <w:widowControl w:val="0"/>
        <w:autoSpaceDE w:val="0"/>
        <w:autoSpaceDN w:val="0"/>
        <w:adjustRightInd w:val="0"/>
        <w:jc w:val="center"/>
      </w:pPr>
      <w:r>
        <w:t>UNIFORM COMMODITY CLASSIFICATIONS (REPEALED)</w:t>
      </w:r>
    </w:p>
    <w:p w:rsidR="004E0035" w:rsidRDefault="004E0035" w:rsidP="004E0035">
      <w:pPr>
        <w:widowControl w:val="0"/>
        <w:autoSpaceDE w:val="0"/>
        <w:autoSpaceDN w:val="0"/>
        <w:adjustRightInd w:val="0"/>
      </w:pPr>
    </w:p>
    <w:sectPr w:rsidR="004E0035" w:rsidSect="004E00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035"/>
    <w:rsid w:val="00065EBD"/>
    <w:rsid w:val="00115315"/>
    <w:rsid w:val="004E0035"/>
    <w:rsid w:val="004E620A"/>
    <w:rsid w:val="0052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1460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1460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