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53F9" w14:textId="77777777" w:rsidR="00BD42DF" w:rsidRDefault="00BD42DF" w:rsidP="00BD42DF">
      <w:pPr>
        <w:widowControl w:val="0"/>
        <w:autoSpaceDE w:val="0"/>
        <w:autoSpaceDN w:val="0"/>
        <w:adjustRightInd w:val="0"/>
      </w:pPr>
    </w:p>
    <w:p w14:paraId="02187172" w14:textId="77777777" w:rsidR="00BD42DF" w:rsidRDefault="00BD42DF" w:rsidP="00BD42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1457.700  Cab Card/Identifier Carrying Requirements</w:t>
      </w:r>
      <w:r>
        <w:t xml:space="preserve"> </w:t>
      </w:r>
    </w:p>
    <w:p w14:paraId="3DF42508" w14:textId="77777777" w:rsidR="00594D1A" w:rsidRDefault="00594D1A" w:rsidP="00594D1A">
      <w:pPr>
        <w:widowControl w:val="0"/>
        <w:autoSpaceDE w:val="0"/>
        <w:autoSpaceDN w:val="0"/>
        <w:adjustRightInd w:val="0"/>
      </w:pPr>
    </w:p>
    <w:p w14:paraId="5A3D66E4" w14:textId="77777777" w:rsidR="00594D1A" w:rsidRDefault="00594D1A" w:rsidP="00594D1A">
      <w:pPr>
        <w:widowControl w:val="0"/>
        <w:autoSpaceDE w:val="0"/>
        <w:autoSpaceDN w:val="0"/>
        <w:adjustRightInd w:val="0"/>
      </w:pPr>
      <w:r>
        <w:t>Cab cards/identifiers shall be executed, carried, or presented in satisfaction of the requirements of the Illinois Commercial Transportation Law or this Part no earlier than December 1 preceding the calendar year for which fees were paid, and no later than February 1 of the calendar year for which the fees were paid.</w:t>
      </w:r>
    </w:p>
    <w:p w14:paraId="1321DDE6" w14:textId="64CB7119" w:rsidR="00594D1A" w:rsidRDefault="00594D1A" w:rsidP="00F0712A">
      <w:pPr>
        <w:widowControl w:val="0"/>
        <w:autoSpaceDE w:val="0"/>
        <w:autoSpaceDN w:val="0"/>
        <w:adjustRightInd w:val="0"/>
      </w:pPr>
    </w:p>
    <w:p w14:paraId="674346B1" w14:textId="36D7497B" w:rsidR="00594D1A" w:rsidRDefault="00594D1A" w:rsidP="00BD42D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106E1E">
        <w:t>9</w:t>
      </w:r>
      <w:r w:rsidRPr="00524821">
        <w:t xml:space="preserve"> Ill. Reg. </w:t>
      </w:r>
      <w:r w:rsidR="00966B2C">
        <w:t>1149</w:t>
      </w:r>
      <w:r w:rsidRPr="00524821">
        <w:t xml:space="preserve">, effective </w:t>
      </w:r>
      <w:r w:rsidR="00966B2C">
        <w:t>January 9, 2025</w:t>
      </w:r>
      <w:r w:rsidRPr="00524821">
        <w:t>)</w:t>
      </w:r>
    </w:p>
    <w:sectPr w:rsidR="00594D1A" w:rsidSect="00BD42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2DF"/>
    <w:rsid w:val="00106E1E"/>
    <w:rsid w:val="00412938"/>
    <w:rsid w:val="004713C2"/>
    <w:rsid w:val="004E620A"/>
    <w:rsid w:val="00594D1A"/>
    <w:rsid w:val="00782290"/>
    <w:rsid w:val="008F45EF"/>
    <w:rsid w:val="00966B2C"/>
    <w:rsid w:val="00BD42DF"/>
    <w:rsid w:val="00F0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08D8D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Shipley, Melissa A.</cp:lastModifiedBy>
  <cp:revision>5</cp:revision>
  <dcterms:created xsi:type="dcterms:W3CDTF">2024-12-10T15:12:00Z</dcterms:created>
  <dcterms:modified xsi:type="dcterms:W3CDTF">2025-01-24T14:01:00Z</dcterms:modified>
</cp:coreProperties>
</file>