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E8" w:rsidRDefault="00A342E8" w:rsidP="00A342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42E8" w:rsidRDefault="00A342E8" w:rsidP="00A342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1457.650  Information Pamphlets for Shippers</w:t>
      </w:r>
      <w:r>
        <w:t xml:space="preserve"> </w:t>
      </w:r>
    </w:p>
    <w:p w:rsidR="00A342E8" w:rsidRDefault="00A342E8" w:rsidP="00A342E8">
      <w:pPr>
        <w:widowControl w:val="0"/>
        <w:autoSpaceDE w:val="0"/>
        <w:autoSpaceDN w:val="0"/>
        <w:adjustRightInd w:val="0"/>
      </w:pPr>
    </w:p>
    <w:p w:rsidR="00A342E8" w:rsidRDefault="00A342E8" w:rsidP="00A342E8">
      <w:pPr>
        <w:widowControl w:val="0"/>
        <w:autoSpaceDE w:val="0"/>
        <w:autoSpaceDN w:val="0"/>
        <w:adjustRightInd w:val="0"/>
      </w:pPr>
      <w:r>
        <w:t xml:space="preserve">Each carrier shall provide to each non-commercial shipper, free of charge, and prior to rendition of service, a copy of the Commission's </w:t>
      </w:r>
      <w:r w:rsidR="00C15427">
        <w:t>consumer guide to</w:t>
      </w:r>
      <w:r>
        <w:t xml:space="preserve"> household goods </w:t>
      </w:r>
      <w:r w:rsidR="00C15427">
        <w:t>moves</w:t>
      </w:r>
      <w:r>
        <w:t xml:space="preserve">. </w:t>
      </w:r>
    </w:p>
    <w:p w:rsidR="00C15427" w:rsidRDefault="00C15427" w:rsidP="00A342E8">
      <w:pPr>
        <w:widowControl w:val="0"/>
        <w:autoSpaceDE w:val="0"/>
        <w:autoSpaceDN w:val="0"/>
        <w:adjustRightInd w:val="0"/>
      </w:pPr>
    </w:p>
    <w:p w:rsidR="00C15427" w:rsidRPr="00D55B37" w:rsidRDefault="00C1542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431E0">
        <w:t>1</w:t>
      </w:r>
      <w:r>
        <w:t xml:space="preserve"> I</w:t>
      </w:r>
      <w:r w:rsidRPr="00D55B37">
        <w:t xml:space="preserve">ll. Reg. </w:t>
      </w:r>
      <w:r w:rsidR="005F68C3">
        <w:t>3156</w:t>
      </w:r>
      <w:r w:rsidRPr="00D55B37">
        <w:t xml:space="preserve">, effective </w:t>
      </w:r>
      <w:r w:rsidR="005F68C3">
        <w:t>March 1, 2007</w:t>
      </w:r>
      <w:r w:rsidRPr="00D55B37">
        <w:t>)</w:t>
      </w:r>
    </w:p>
    <w:sectPr w:rsidR="00C15427" w:rsidRPr="00D55B37" w:rsidSect="00A34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2E8"/>
    <w:rsid w:val="001431E0"/>
    <w:rsid w:val="004E620A"/>
    <w:rsid w:val="005F68C3"/>
    <w:rsid w:val="007C7654"/>
    <w:rsid w:val="00A342E8"/>
    <w:rsid w:val="00C15427"/>
    <w:rsid w:val="00C32EA3"/>
    <w:rsid w:val="00E13C89"/>
    <w:rsid w:val="00E5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