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A6B" w:rsidRDefault="005D6A6B" w:rsidP="005D6A6B">
      <w:pPr>
        <w:widowControl w:val="0"/>
        <w:autoSpaceDE w:val="0"/>
        <w:autoSpaceDN w:val="0"/>
        <w:adjustRightInd w:val="0"/>
      </w:pPr>
      <w:bookmarkStart w:id="0" w:name="_GoBack"/>
      <w:bookmarkEnd w:id="0"/>
    </w:p>
    <w:p w:rsidR="005D6A6B" w:rsidRDefault="005D6A6B" w:rsidP="005D6A6B">
      <w:pPr>
        <w:widowControl w:val="0"/>
        <w:autoSpaceDE w:val="0"/>
        <w:autoSpaceDN w:val="0"/>
        <w:adjustRightInd w:val="0"/>
      </w:pPr>
      <w:r>
        <w:rPr>
          <w:b/>
          <w:bCs/>
        </w:rPr>
        <w:t>Section 1457.520  Examination and Audit</w:t>
      </w:r>
      <w:r>
        <w:t xml:space="preserve"> </w:t>
      </w:r>
    </w:p>
    <w:p w:rsidR="005D6A6B" w:rsidRDefault="005D6A6B" w:rsidP="005D6A6B">
      <w:pPr>
        <w:widowControl w:val="0"/>
        <w:autoSpaceDE w:val="0"/>
        <w:autoSpaceDN w:val="0"/>
        <w:adjustRightInd w:val="0"/>
      </w:pPr>
    </w:p>
    <w:p w:rsidR="005D6A6B" w:rsidRDefault="005D6A6B" w:rsidP="005D6A6B">
      <w:pPr>
        <w:widowControl w:val="0"/>
        <w:autoSpaceDE w:val="0"/>
        <w:autoSpaceDN w:val="0"/>
        <w:adjustRightInd w:val="0"/>
      </w:pPr>
      <w:r>
        <w:t xml:space="preserve">Officers and employees of the Commission shall have the authority under the direction of the Commission to inspect, examine, copy and reproduce any and all books, accounts, papers, records and memoranda kept by a motor carrier, authorized personnel or motor carrier agent, with or without prior notice to the authority holder. </w:t>
      </w:r>
    </w:p>
    <w:sectPr w:rsidR="005D6A6B" w:rsidSect="005D6A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6A6B"/>
    <w:rsid w:val="004E620A"/>
    <w:rsid w:val="005D6A6B"/>
    <w:rsid w:val="007B50D6"/>
    <w:rsid w:val="009E7472"/>
    <w:rsid w:val="00D17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