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DE" w:rsidRDefault="00B863DE" w:rsidP="00B863D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63DE" w:rsidRDefault="00B863DE" w:rsidP="00B863DE">
      <w:pPr>
        <w:widowControl w:val="0"/>
        <w:autoSpaceDE w:val="0"/>
        <w:autoSpaceDN w:val="0"/>
        <w:adjustRightInd w:val="0"/>
        <w:jc w:val="center"/>
      </w:pPr>
      <w:r>
        <w:t>SUBPART G:  CLAIMS FOR LOSS OR DAMAGE</w:t>
      </w:r>
    </w:p>
    <w:sectPr w:rsidR="00B863DE" w:rsidSect="00B863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63DE"/>
    <w:rsid w:val="004E620A"/>
    <w:rsid w:val="008B1444"/>
    <w:rsid w:val="00B863DE"/>
    <w:rsid w:val="00CE7349"/>
    <w:rsid w:val="00FC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CLAIMS FOR LOSS OR DAMAGE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CLAIMS FOR LOSS OR DAMAGE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