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C1" w:rsidRDefault="007F3EC1" w:rsidP="007F3E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EC1" w:rsidRDefault="007F3EC1" w:rsidP="007F3EC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1435.60  Commission Order After Hearing </w:t>
      </w:r>
      <w:r w:rsidR="002C3719">
        <w:rPr>
          <w:b/>
          <w:bCs/>
        </w:rPr>
        <w:t xml:space="preserve">– </w:t>
      </w:r>
      <w:r>
        <w:rPr>
          <w:b/>
          <w:bCs/>
        </w:rPr>
        <w:t>Civil Penalties</w:t>
      </w:r>
      <w:r>
        <w:t xml:space="preserve"> </w:t>
      </w:r>
    </w:p>
    <w:p w:rsidR="007F3EC1" w:rsidRDefault="007F3EC1" w:rsidP="007F3EC1">
      <w:pPr>
        <w:widowControl w:val="0"/>
        <w:autoSpaceDE w:val="0"/>
        <w:autoSpaceDN w:val="0"/>
        <w:adjustRightInd w:val="0"/>
      </w:pPr>
    </w:p>
    <w:p w:rsidR="007F3EC1" w:rsidRDefault="007F3EC1" w:rsidP="007F3EC1">
      <w:pPr>
        <w:widowControl w:val="0"/>
        <w:autoSpaceDE w:val="0"/>
        <w:autoSpaceDN w:val="0"/>
        <w:adjustRightInd w:val="0"/>
      </w:pPr>
      <w:r>
        <w:t xml:space="preserve">If, within 30 days after the service of an order assessing a civil penalty, the respondent has failed to file a Petition for Reconsideration under Section 67 of the Illinois Public Utilities Act, as adopted by Section 18-900 of the Law, or otherwise fails to take a timely appeal, and has not followed the provisions of Section 1435.50 of this Part, the case shall be referred to the Attorney General with a request that an appropriate action to collect the penalty be brought in the applicable circuit court. </w:t>
      </w:r>
    </w:p>
    <w:sectPr w:rsidR="007F3EC1" w:rsidSect="007F3E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EC1"/>
    <w:rsid w:val="002C3719"/>
    <w:rsid w:val="004E620A"/>
    <w:rsid w:val="007F3EC1"/>
    <w:rsid w:val="008B328E"/>
    <w:rsid w:val="009278C6"/>
    <w:rsid w:val="00E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1435</vt:lpstr>
    </vt:vector>
  </TitlesOfParts>
  <Company>State of Illinois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1435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