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89" w:rsidRDefault="00624E89" w:rsidP="00624E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E89" w:rsidRDefault="00624E89" w:rsidP="00624E89">
      <w:pPr>
        <w:widowControl w:val="0"/>
        <w:autoSpaceDE w:val="0"/>
        <w:autoSpaceDN w:val="0"/>
        <w:adjustRightInd w:val="0"/>
        <w:jc w:val="center"/>
      </w:pPr>
      <w:r>
        <w:t>PART 1355</w:t>
      </w:r>
    </w:p>
    <w:p w:rsidR="00624E89" w:rsidRDefault="00624E89" w:rsidP="00624E89">
      <w:pPr>
        <w:widowControl w:val="0"/>
        <w:autoSpaceDE w:val="0"/>
        <w:autoSpaceDN w:val="0"/>
        <w:adjustRightInd w:val="0"/>
        <w:jc w:val="center"/>
      </w:pPr>
      <w:r>
        <w:t>FAILURE TO PROVIDE CONTINUOUS COVERAGE OF INDEMNITY</w:t>
      </w:r>
    </w:p>
    <w:p w:rsidR="00624E89" w:rsidRDefault="00624E89" w:rsidP="008C7CC9">
      <w:pPr>
        <w:widowControl w:val="0"/>
        <w:autoSpaceDE w:val="0"/>
        <w:autoSpaceDN w:val="0"/>
        <w:adjustRightInd w:val="0"/>
        <w:jc w:val="center"/>
      </w:pPr>
      <w:r>
        <w:t>BONDS OR INSURANCE</w:t>
      </w:r>
      <w:r w:rsidR="008C7CC9">
        <w:t xml:space="preserve"> </w:t>
      </w:r>
      <w:r>
        <w:t>(GENERAL ORDER 19 (MC)) (REPEALED)</w:t>
      </w:r>
    </w:p>
    <w:p w:rsidR="00624E89" w:rsidRDefault="00624E89" w:rsidP="00624E89">
      <w:pPr>
        <w:widowControl w:val="0"/>
        <w:autoSpaceDE w:val="0"/>
        <w:autoSpaceDN w:val="0"/>
        <w:adjustRightInd w:val="0"/>
      </w:pPr>
    </w:p>
    <w:sectPr w:rsidR="00624E89" w:rsidSect="00624E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E89"/>
    <w:rsid w:val="004E620A"/>
    <w:rsid w:val="00624E89"/>
    <w:rsid w:val="006D2F57"/>
    <w:rsid w:val="008C7CC9"/>
    <w:rsid w:val="00AD4717"/>
    <w:rsid w:val="00B0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1355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1355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