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D97" w:rsidRDefault="00057D97" w:rsidP="00057D97">
      <w:pPr>
        <w:widowControl w:val="0"/>
        <w:autoSpaceDE w:val="0"/>
        <w:autoSpaceDN w:val="0"/>
        <w:adjustRightInd w:val="0"/>
      </w:pPr>
      <w:bookmarkStart w:id="0" w:name="_GoBack"/>
      <w:bookmarkEnd w:id="0"/>
    </w:p>
    <w:p w:rsidR="00057D97" w:rsidRDefault="00057D97" w:rsidP="00057D97">
      <w:pPr>
        <w:widowControl w:val="0"/>
        <w:autoSpaceDE w:val="0"/>
        <w:autoSpaceDN w:val="0"/>
        <w:adjustRightInd w:val="0"/>
      </w:pPr>
      <w:r>
        <w:rPr>
          <w:b/>
          <w:bCs/>
        </w:rPr>
        <w:t>Section 1301.40  Types of Interstate Registrations</w:t>
      </w:r>
      <w:r>
        <w:t xml:space="preserve"> </w:t>
      </w:r>
    </w:p>
    <w:p w:rsidR="00057D97" w:rsidRDefault="00057D97" w:rsidP="00057D97">
      <w:pPr>
        <w:widowControl w:val="0"/>
        <w:autoSpaceDE w:val="0"/>
        <w:autoSpaceDN w:val="0"/>
        <w:adjustRightInd w:val="0"/>
      </w:pPr>
    </w:p>
    <w:p w:rsidR="00057D97" w:rsidRDefault="00057D97" w:rsidP="00057D97">
      <w:pPr>
        <w:widowControl w:val="0"/>
        <w:autoSpaceDE w:val="0"/>
        <w:autoSpaceDN w:val="0"/>
        <w:adjustRightInd w:val="0"/>
        <w:ind w:left="1440" w:hanging="720"/>
      </w:pPr>
      <w:r>
        <w:t>a)</w:t>
      </w:r>
      <w:r>
        <w:tab/>
        <w:t xml:space="preserve">Definitions </w:t>
      </w:r>
    </w:p>
    <w:p w:rsidR="00684035" w:rsidRDefault="00684035" w:rsidP="00057D97">
      <w:pPr>
        <w:widowControl w:val="0"/>
        <w:autoSpaceDE w:val="0"/>
        <w:autoSpaceDN w:val="0"/>
        <w:adjustRightInd w:val="0"/>
        <w:ind w:left="2160" w:hanging="720"/>
      </w:pPr>
    </w:p>
    <w:p w:rsidR="00057D97" w:rsidRDefault="00057D97" w:rsidP="00057D97">
      <w:pPr>
        <w:widowControl w:val="0"/>
        <w:autoSpaceDE w:val="0"/>
        <w:autoSpaceDN w:val="0"/>
        <w:adjustRightInd w:val="0"/>
        <w:ind w:left="2160" w:hanging="720"/>
      </w:pPr>
      <w:r>
        <w:tab/>
        <w:t xml:space="preserve">"Exempt interstate carrier" means an interstate motor carrier of property which provides interstate transportation not subject to the jurisdiction of the Interstate Commerce Commission and which is not in private carriage. </w:t>
      </w:r>
    </w:p>
    <w:p w:rsidR="00684035" w:rsidRDefault="00684035" w:rsidP="00057D97">
      <w:pPr>
        <w:widowControl w:val="0"/>
        <w:autoSpaceDE w:val="0"/>
        <w:autoSpaceDN w:val="0"/>
        <w:adjustRightInd w:val="0"/>
        <w:ind w:left="2160" w:hanging="720"/>
      </w:pPr>
    </w:p>
    <w:p w:rsidR="00057D97" w:rsidRDefault="00057D97" w:rsidP="00057D97">
      <w:pPr>
        <w:widowControl w:val="0"/>
        <w:autoSpaceDE w:val="0"/>
        <w:autoSpaceDN w:val="0"/>
        <w:adjustRightInd w:val="0"/>
        <w:ind w:left="2160" w:hanging="720"/>
      </w:pPr>
      <w:r>
        <w:tab/>
        <w:t xml:space="preserve">"Regulated interstate carrier" means an interstate motor carrier of property which holds a license issued by the Interstate Commerce Commission. </w:t>
      </w:r>
    </w:p>
    <w:p w:rsidR="00684035" w:rsidRDefault="00684035" w:rsidP="00057D97">
      <w:pPr>
        <w:widowControl w:val="0"/>
        <w:autoSpaceDE w:val="0"/>
        <w:autoSpaceDN w:val="0"/>
        <w:adjustRightInd w:val="0"/>
        <w:ind w:left="1440" w:hanging="720"/>
      </w:pPr>
    </w:p>
    <w:p w:rsidR="00057D97" w:rsidRDefault="00057D97" w:rsidP="00057D97">
      <w:pPr>
        <w:widowControl w:val="0"/>
        <w:autoSpaceDE w:val="0"/>
        <w:autoSpaceDN w:val="0"/>
        <w:adjustRightInd w:val="0"/>
        <w:ind w:left="1440" w:hanging="720"/>
      </w:pPr>
      <w:r>
        <w:t>b)</w:t>
      </w:r>
      <w:r>
        <w:tab/>
        <w:t xml:space="preserve">Each registration of an interstate motor carrier of property shall indicate whether the carrier is a regulated interstate carrier or an exempt interstate carrier.  A carrier may register as either a regulated interstate carrier, an exempt interstate carrier, or both.  A carrier registered as a regulated interstate carrier may also operate as an exempt interstate carrier. </w:t>
      </w:r>
    </w:p>
    <w:sectPr w:rsidR="00057D97" w:rsidSect="00057D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D97"/>
    <w:rsid w:val="00057D97"/>
    <w:rsid w:val="00422EFD"/>
    <w:rsid w:val="004243CD"/>
    <w:rsid w:val="004E620A"/>
    <w:rsid w:val="00684035"/>
    <w:rsid w:val="008C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1301</vt:lpstr>
    </vt:vector>
  </TitlesOfParts>
  <Company>State of Illinois</Company>
  <LinksUpToDate>false</LinksUpToDate>
  <CharactersWithSpaces>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1301</dc:title>
  <dc:subject/>
  <dc:creator>Illinois General Assembly</dc:creator>
  <cp:keywords/>
  <dc:description/>
  <cp:lastModifiedBy>Roberts, John</cp:lastModifiedBy>
  <cp:revision>3</cp:revision>
  <dcterms:created xsi:type="dcterms:W3CDTF">2012-06-22T00:10:00Z</dcterms:created>
  <dcterms:modified xsi:type="dcterms:W3CDTF">2012-06-22T00:10:00Z</dcterms:modified>
</cp:coreProperties>
</file>