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90" w:rsidRDefault="00C84C90" w:rsidP="00C84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C90" w:rsidRDefault="00C84C90" w:rsidP="00C84C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1236.10  Reinstatement of Revoked Operating Authority</w:t>
      </w:r>
      <w:r>
        <w:t xml:space="preserve"> </w:t>
      </w:r>
    </w:p>
    <w:p w:rsidR="00C84C90" w:rsidRDefault="00C84C90" w:rsidP="00C84C90">
      <w:pPr>
        <w:widowControl w:val="0"/>
        <w:autoSpaceDE w:val="0"/>
        <w:autoSpaceDN w:val="0"/>
        <w:adjustRightInd w:val="0"/>
      </w:pPr>
    </w:p>
    <w:p w:rsidR="00C84C90" w:rsidRDefault="00C84C90" w:rsidP="00C84C90">
      <w:pPr>
        <w:widowControl w:val="0"/>
        <w:autoSpaceDE w:val="0"/>
        <w:autoSpaceDN w:val="0"/>
        <w:adjustRightInd w:val="0"/>
      </w:pPr>
      <w:r>
        <w:t>An intrastate common or contract authority which has been voluntarily revoked or which has been revoked by operation of law in accordance with the provisions of Section 18c-1704 of the Illinois Commercial Transportation Law ("the Law"</w:t>
      </w:r>
      <w:r w:rsidR="00C5504F">
        <w:t>) (Ill. Rev. Stat. 1991, ch. 95½</w:t>
      </w:r>
      <w:r>
        <w:t xml:space="preserve">, par. </w:t>
      </w:r>
      <w:proofErr w:type="spellStart"/>
      <w:r>
        <w:t>18c</w:t>
      </w:r>
      <w:proofErr w:type="spellEnd"/>
      <w:r w:rsidR="00507B70">
        <w:t>-</w:t>
      </w:r>
      <w:r>
        <w:t xml:space="preserve">1704) [625 </w:t>
      </w:r>
      <w:proofErr w:type="spellStart"/>
      <w:r>
        <w:t>ILCS</w:t>
      </w:r>
      <w:proofErr w:type="spellEnd"/>
      <w:r>
        <w:t xml:space="preserve"> 5/</w:t>
      </w:r>
      <w:proofErr w:type="spellStart"/>
      <w:r>
        <w:t>18c</w:t>
      </w:r>
      <w:proofErr w:type="spellEnd"/>
      <w:r>
        <w:t xml:space="preserve">-1704] shall be reinstated subject to the provisions listed below. </w:t>
      </w:r>
    </w:p>
    <w:p w:rsidR="00507B70" w:rsidRDefault="00507B70" w:rsidP="00C84C90">
      <w:pPr>
        <w:widowControl w:val="0"/>
        <w:autoSpaceDE w:val="0"/>
        <w:autoSpaceDN w:val="0"/>
        <w:adjustRightInd w:val="0"/>
      </w:pPr>
    </w:p>
    <w:p w:rsidR="00C84C90" w:rsidRDefault="00C84C90" w:rsidP="00C84C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petition to reinstate must be filed with the Commission within one year of the revocation date.  The Commission will not consider a petition for reinstatement that is not timely filed. </w:t>
      </w:r>
    </w:p>
    <w:p w:rsidR="00507B70" w:rsidRDefault="00507B70" w:rsidP="00C84C90">
      <w:pPr>
        <w:widowControl w:val="0"/>
        <w:autoSpaceDE w:val="0"/>
        <w:autoSpaceDN w:val="0"/>
        <w:adjustRightInd w:val="0"/>
        <w:ind w:left="1440" w:hanging="720"/>
      </w:pPr>
    </w:p>
    <w:p w:rsidR="00C84C90" w:rsidRDefault="00C84C90" w:rsidP="00C84C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 to reinstate must be accompanied by the required reinstatement fee. </w:t>
      </w:r>
    </w:p>
    <w:p w:rsidR="00507B70" w:rsidRDefault="00507B70" w:rsidP="00C84C90">
      <w:pPr>
        <w:widowControl w:val="0"/>
        <w:autoSpaceDE w:val="0"/>
        <w:autoSpaceDN w:val="0"/>
        <w:adjustRightInd w:val="0"/>
        <w:ind w:left="1440" w:hanging="720"/>
      </w:pPr>
    </w:p>
    <w:p w:rsidR="00C84C90" w:rsidRDefault="00C84C90" w:rsidP="00C84C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authority was revoked by operation of law, the condition for which the authority was revoked must have been remedied at the time the petition to reinstate is filed. </w:t>
      </w:r>
    </w:p>
    <w:p w:rsidR="00507B70" w:rsidRDefault="00507B70" w:rsidP="00C84C90">
      <w:pPr>
        <w:widowControl w:val="0"/>
        <w:autoSpaceDE w:val="0"/>
        <w:autoSpaceDN w:val="0"/>
        <w:adjustRightInd w:val="0"/>
        <w:ind w:left="1440" w:hanging="720"/>
      </w:pPr>
    </w:p>
    <w:p w:rsidR="00C84C90" w:rsidRDefault="00C84C90" w:rsidP="00C84C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other conditions for continued good standing (rates, insurance, annual report, etc.) must be met at the time the petition to reinstate is filed. </w:t>
      </w:r>
    </w:p>
    <w:p w:rsidR="00507B70" w:rsidRDefault="00507B70" w:rsidP="00C84C90">
      <w:pPr>
        <w:widowControl w:val="0"/>
        <w:autoSpaceDE w:val="0"/>
        <w:autoSpaceDN w:val="0"/>
        <w:adjustRightInd w:val="0"/>
        <w:ind w:left="1440" w:hanging="720"/>
      </w:pPr>
    </w:p>
    <w:p w:rsidR="00C84C90" w:rsidRDefault="00C84C90" w:rsidP="00C84C9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petition for reinstatement which is timely filed, but which is filed in regards to an authority for which payment of a monetary settlement or civil penalty assessment is delinquent, will be held pending payment of the full settlement or assessed amount. </w:t>
      </w:r>
    </w:p>
    <w:sectPr w:rsidR="00C84C90" w:rsidSect="00C84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744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C90"/>
    <w:rsid w:val="001E3BA1"/>
    <w:rsid w:val="001E72F1"/>
    <w:rsid w:val="004E620A"/>
    <w:rsid w:val="00507B70"/>
    <w:rsid w:val="008153C6"/>
    <w:rsid w:val="00C5504F"/>
    <w:rsid w:val="00C8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5504F"/>
    <w:pPr>
      <w:ind w:left="720" w:hanging="360"/>
    </w:pPr>
  </w:style>
  <w:style w:type="paragraph" w:styleId="ListBullet">
    <w:name w:val="List Bullet"/>
    <w:basedOn w:val="Normal"/>
    <w:autoRedefine/>
    <w:rsid w:val="00C5504F"/>
    <w:pPr>
      <w:numPr>
        <w:numId w:val="2"/>
      </w:numPr>
    </w:pPr>
  </w:style>
  <w:style w:type="paragraph" w:styleId="BodyText">
    <w:name w:val="Body Text"/>
    <w:basedOn w:val="Normal"/>
    <w:rsid w:val="00C5504F"/>
    <w:pPr>
      <w:spacing w:after="120"/>
    </w:pPr>
  </w:style>
  <w:style w:type="paragraph" w:styleId="BodyTextIndent">
    <w:name w:val="Body Text Indent"/>
    <w:basedOn w:val="Normal"/>
    <w:rsid w:val="00C5504F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5504F"/>
    <w:pPr>
      <w:ind w:left="720" w:hanging="360"/>
    </w:pPr>
  </w:style>
  <w:style w:type="paragraph" w:styleId="ListBullet">
    <w:name w:val="List Bullet"/>
    <w:basedOn w:val="Normal"/>
    <w:autoRedefine/>
    <w:rsid w:val="00C5504F"/>
    <w:pPr>
      <w:numPr>
        <w:numId w:val="2"/>
      </w:numPr>
    </w:pPr>
  </w:style>
  <w:style w:type="paragraph" w:styleId="BodyText">
    <w:name w:val="Body Text"/>
    <w:basedOn w:val="Normal"/>
    <w:rsid w:val="00C5504F"/>
    <w:pPr>
      <w:spacing w:after="120"/>
    </w:pPr>
  </w:style>
  <w:style w:type="paragraph" w:styleId="BodyTextIndent">
    <w:name w:val="Body Text Indent"/>
    <w:basedOn w:val="Normal"/>
    <w:rsid w:val="00C5504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1236</vt:lpstr>
    </vt:vector>
  </TitlesOfParts>
  <Company>State of Illinois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1236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