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C5" w:rsidRDefault="00320DC5" w:rsidP="00320DC5">
      <w:pPr>
        <w:widowControl w:val="0"/>
        <w:autoSpaceDE w:val="0"/>
        <w:autoSpaceDN w:val="0"/>
        <w:adjustRightInd w:val="0"/>
      </w:pPr>
      <w:bookmarkStart w:id="0" w:name="_GoBack"/>
      <w:bookmarkEnd w:id="0"/>
    </w:p>
    <w:p w:rsidR="00320DC5" w:rsidRDefault="00320DC5" w:rsidP="00320DC5">
      <w:pPr>
        <w:widowControl w:val="0"/>
        <w:autoSpaceDE w:val="0"/>
        <w:autoSpaceDN w:val="0"/>
        <w:adjustRightInd w:val="0"/>
      </w:pPr>
      <w:r>
        <w:rPr>
          <w:b/>
          <w:bCs/>
        </w:rPr>
        <w:t>Section 1235.45  Presumptions</w:t>
      </w:r>
      <w:r>
        <w:t xml:space="preserve"> </w:t>
      </w:r>
    </w:p>
    <w:p w:rsidR="00320DC5" w:rsidRDefault="00320DC5" w:rsidP="00320DC5">
      <w:pPr>
        <w:widowControl w:val="0"/>
        <w:autoSpaceDE w:val="0"/>
        <w:autoSpaceDN w:val="0"/>
        <w:adjustRightInd w:val="0"/>
      </w:pPr>
    </w:p>
    <w:p w:rsidR="00320DC5" w:rsidRDefault="00320DC5" w:rsidP="00320DC5">
      <w:pPr>
        <w:widowControl w:val="0"/>
        <w:autoSpaceDE w:val="0"/>
        <w:autoSpaceDN w:val="0"/>
        <w:adjustRightInd w:val="0"/>
      </w:pPr>
      <w:r>
        <w:t xml:space="preserve">Commission or Motor Carrier Employee Board orders, or the action or inaction of the Commission, Motor Carrier Employee Board or Commission staff shall be presumed to be correct, and the burden of proof upon all issues raised by a motion for reconsideration or rehearing shall be upon the party filing the motion. </w:t>
      </w:r>
    </w:p>
    <w:sectPr w:rsidR="00320DC5" w:rsidSect="00320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DC5"/>
    <w:rsid w:val="002C7C16"/>
    <w:rsid w:val="00320DC5"/>
    <w:rsid w:val="004E620A"/>
    <w:rsid w:val="00C12939"/>
    <w:rsid w:val="00DE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