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A5" w:rsidRDefault="001A2EA5" w:rsidP="001A2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EA5" w:rsidRDefault="001A2EA5" w:rsidP="001A2E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1230.20  Compliance Requirements</w:t>
      </w:r>
      <w:r>
        <w:t xml:space="preserve"> </w:t>
      </w:r>
    </w:p>
    <w:p w:rsidR="001A2EA5" w:rsidRDefault="001A2EA5" w:rsidP="001A2EA5">
      <w:pPr>
        <w:widowControl w:val="0"/>
        <w:autoSpaceDE w:val="0"/>
        <w:autoSpaceDN w:val="0"/>
        <w:adjustRightInd w:val="0"/>
      </w:pPr>
    </w:p>
    <w:p w:rsidR="001A2EA5" w:rsidRDefault="001A2EA5" w:rsidP="001A2EA5">
      <w:pPr>
        <w:widowControl w:val="0"/>
        <w:autoSpaceDE w:val="0"/>
        <w:autoSpaceDN w:val="0"/>
        <w:adjustRightInd w:val="0"/>
      </w:pPr>
      <w:r>
        <w:t>Neither Section 18c-3211 of the Illinois Commercial Transportation La</w:t>
      </w:r>
      <w:r w:rsidR="00631FE2">
        <w:t>w (Ill. Rev. Stat. 1985, ch. 95½</w:t>
      </w:r>
      <w:r>
        <w:t>, par. 18c-3211) nor this Part exempts any person from the licensing or other non-rate requirements of the Illinois Commercial Transportation La</w:t>
      </w:r>
      <w:r w:rsidR="00631FE2">
        <w:t>w (Ill. Rev. Stat. 1985, ch. 95½</w:t>
      </w:r>
      <w:r>
        <w:t xml:space="preserve">, pars. 1102 et seq.), rules adopted by the Commission, or Commission orders. </w:t>
      </w:r>
    </w:p>
    <w:sectPr w:rsidR="001A2EA5" w:rsidSect="001A2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EA5"/>
    <w:rsid w:val="001A2EA5"/>
    <w:rsid w:val="004C4A36"/>
    <w:rsid w:val="004E620A"/>
    <w:rsid w:val="00631FE2"/>
    <w:rsid w:val="00C67219"/>
    <w:rsid w:val="00E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31FE2"/>
    <w:pPr>
      <w:spacing w:after="120"/>
    </w:pPr>
  </w:style>
  <w:style w:type="paragraph" w:styleId="BodyTextIndent">
    <w:name w:val="Body Text Indent"/>
    <w:basedOn w:val="Normal"/>
    <w:rsid w:val="00631FE2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31FE2"/>
    <w:pPr>
      <w:spacing w:after="120"/>
    </w:pPr>
  </w:style>
  <w:style w:type="paragraph" w:styleId="BodyTextIndent">
    <w:name w:val="Body Text Indent"/>
    <w:basedOn w:val="Normal"/>
    <w:rsid w:val="00631FE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