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FF" w:rsidRDefault="002439FF" w:rsidP="002439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39FF" w:rsidRDefault="002439FF" w:rsidP="002439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1225.2605  Amendment of Participating Carrier List in a Classification or Dangerous Articles Tariff</w:t>
      </w:r>
      <w:r>
        <w:t xml:space="preserve"> </w:t>
      </w:r>
    </w:p>
    <w:p w:rsidR="002439FF" w:rsidRDefault="002439FF" w:rsidP="002439FF">
      <w:pPr>
        <w:widowControl w:val="0"/>
        <w:autoSpaceDE w:val="0"/>
        <w:autoSpaceDN w:val="0"/>
        <w:adjustRightInd w:val="0"/>
      </w:pPr>
    </w:p>
    <w:p w:rsidR="002439FF" w:rsidRDefault="002439FF" w:rsidP="002439FF">
      <w:pPr>
        <w:widowControl w:val="0"/>
        <w:autoSpaceDE w:val="0"/>
        <w:autoSpaceDN w:val="0"/>
        <w:adjustRightInd w:val="0"/>
      </w:pPr>
      <w:r>
        <w:t xml:space="preserve">Additions, corrections and other changes to the list of participating carriers in classifications and dangerous articles tariffs may be made on 1 day's notice.  This authority may not be used to cancel the participation of a carrier. </w:t>
      </w:r>
    </w:p>
    <w:sectPr w:rsidR="002439FF" w:rsidSect="002439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39FF"/>
    <w:rsid w:val="001E0FF7"/>
    <w:rsid w:val="002439FF"/>
    <w:rsid w:val="004E620A"/>
    <w:rsid w:val="00817D6C"/>
    <w:rsid w:val="00B1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